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73C7D413"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B53F3F">
        <w:rPr>
          <w:lang w:val="en-US"/>
        </w:rPr>
        <w:t>8</w:t>
      </w:r>
      <w:r w:rsidRPr="00DE3FC8">
        <w:rPr>
          <w:lang w:val="en-US"/>
        </w:rPr>
        <w:tab/>
      </w:r>
      <w:r w:rsidR="009C20BC" w:rsidRPr="00A94063">
        <w:rPr>
          <w:szCs w:val="24"/>
          <w:lang w:val="en-US"/>
        </w:rPr>
        <w:t>R2-</w:t>
      </w:r>
      <w:r w:rsidR="00DA2566" w:rsidRPr="00A94063">
        <w:rPr>
          <w:szCs w:val="24"/>
          <w:lang w:val="en-US"/>
        </w:rPr>
        <w:t>1915476</w:t>
      </w:r>
    </w:p>
    <w:p w14:paraId="60910DED" w14:textId="1278B51E" w:rsidR="00E90E49" w:rsidRPr="00CE0424" w:rsidRDefault="00B53F3F" w:rsidP="00357380">
      <w:pPr>
        <w:pStyle w:val="3GPPHeader"/>
      </w:pPr>
      <w:r>
        <w:t>Reno</w:t>
      </w:r>
      <w:r w:rsidR="0018591B" w:rsidRPr="00F21808">
        <w:t>,</w:t>
      </w:r>
      <w:r w:rsidR="003B563B">
        <w:t xml:space="preserve"> </w:t>
      </w:r>
      <w:r>
        <w:t>USA</w:t>
      </w:r>
      <w:r w:rsidR="0018591B" w:rsidRPr="00F21808">
        <w:t>, 1</w:t>
      </w:r>
      <w:r>
        <w:t>8</w:t>
      </w:r>
      <w:r w:rsidR="0018591B" w:rsidRPr="0018591B">
        <w:rPr>
          <w:vertAlign w:val="superscript"/>
        </w:rPr>
        <w:t>th</w:t>
      </w:r>
      <w:r w:rsidR="0018591B" w:rsidRPr="00F21808">
        <w:t xml:space="preserve"> – </w:t>
      </w:r>
      <w:r>
        <w:t>22</w:t>
      </w:r>
      <w:r>
        <w:rPr>
          <w:vertAlign w:val="superscript"/>
        </w:rPr>
        <w:t>nd</w:t>
      </w:r>
      <w:r w:rsidR="0018591B" w:rsidRPr="00F21808">
        <w:t xml:space="preserve"> </w:t>
      </w:r>
      <w:r>
        <w:t>Nov</w:t>
      </w:r>
      <w:r w:rsidR="0018591B" w:rsidRPr="00F21808">
        <w:t xml:space="preserve"> 2019</w:t>
      </w:r>
    </w:p>
    <w:p w14:paraId="37D01C68" w14:textId="58FCB13C"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A94063">
        <w:rPr>
          <w:rFonts w:ascii="Calibri" w:hAnsi="Calibri" w:cs="Calibri"/>
          <w:szCs w:val="22"/>
          <w:lang w:val="en-US"/>
        </w:rPr>
        <w:t>6.1.</w:t>
      </w:r>
      <w:r w:rsidR="00D161AB" w:rsidRPr="00A94063">
        <w:rPr>
          <w:rFonts w:ascii="Calibri" w:hAnsi="Calibri" w:cs="Calibri"/>
          <w:szCs w:val="22"/>
          <w:lang w:val="en-US"/>
        </w:rPr>
        <w:t>5</w:t>
      </w:r>
      <w:r w:rsidR="0077449B" w:rsidRPr="00A94063">
        <w:rPr>
          <w:rFonts w:ascii="Calibri" w:hAnsi="Calibri" w:cs="Calibri"/>
          <w:szCs w:val="22"/>
          <w:lang w:val="en-US"/>
        </w:rPr>
        <w:t>.2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2CDBEC88"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BA6BD0">
        <w:rPr>
          <w:rFonts w:ascii="Calibri" w:hAnsi="Calibri" w:cs="Calibri"/>
          <w:szCs w:val="22"/>
        </w:rPr>
        <w:t xml:space="preserve">IP </w:t>
      </w:r>
      <w:r w:rsidR="000A1D7C">
        <w:rPr>
          <w:rFonts w:ascii="Calibri" w:hAnsi="Calibri" w:cs="Calibri"/>
          <w:szCs w:val="22"/>
        </w:rPr>
        <w:t>A</w:t>
      </w:r>
      <w:r w:rsidR="00BA6BD0">
        <w:rPr>
          <w:rFonts w:ascii="Calibri" w:hAnsi="Calibri" w:cs="Calibri"/>
          <w:szCs w:val="22"/>
        </w:rPr>
        <w:t xml:space="preserve">ddress </w:t>
      </w:r>
      <w:r w:rsidR="000A1D7C">
        <w:rPr>
          <w:rFonts w:ascii="Calibri" w:hAnsi="Calibri" w:cs="Calibri"/>
          <w:szCs w:val="22"/>
        </w:rPr>
        <w:t>A</w:t>
      </w:r>
      <w:r w:rsidR="00BA6BD0">
        <w:rPr>
          <w:rFonts w:ascii="Calibri" w:hAnsi="Calibri" w:cs="Calibri"/>
          <w:szCs w:val="22"/>
        </w:rPr>
        <w:t xml:space="preserve">ssignment for IAB </w:t>
      </w:r>
      <w:r w:rsidR="000A1D7C">
        <w:rPr>
          <w:rFonts w:ascii="Calibri" w:hAnsi="Calibri" w:cs="Calibri"/>
          <w:szCs w:val="22"/>
        </w:rPr>
        <w:t>N</w:t>
      </w:r>
      <w:r w:rsidR="00BA6BD0">
        <w:rPr>
          <w:rFonts w:ascii="Calibri" w:hAnsi="Calibri" w:cs="Calibri"/>
          <w:szCs w:val="22"/>
        </w:rPr>
        <w:t>odes</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6E4B18" w:rsidRDefault="00230D18" w:rsidP="00CE0424">
      <w:pPr>
        <w:pStyle w:val="Heading1"/>
        <w:rPr>
          <w:rFonts w:ascii="Calibri" w:hAnsi="Calibri" w:cs="Calibri"/>
          <w:sz w:val="40"/>
        </w:rPr>
      </w:pPr>
      <w:r w:rsidRPr="006E4B18">
        <w:rPr>
          <w:rFonts w:ascii="Calibri" w:hAnsi="Calibri" w:cs="Calibri"/>
          <w:sz w:val="40"/>
        </w:rPr>
        <w:t>1</w:t>
      </w:r>
      <w:r w:rsidRPr="006E4B18">
        <w:rPr>
          <w:rFonts w:ascii="Calibri" w:hAnsi="Calibri" w:cs="Calibri"/>
          <w:sz w:val="40"/>
        </w:rPr>
        <w:tab/>
      </w:r>
      <w:r w:rsidR="00E90E49" w:rsidRPr="006E4B18">
        <w:rPr>
          <w:rFonts w:ascii="Calibri" w:hAnsi="Calibri" w:cs="Calibri"/>
          <w:sz w:val="40"/>
        </w:rPr>
        <w:t>Introduction</w:t>
      </w:r>
    </w:p>
    <w:p w14:paraId="1A678F7B" w14:textId="4EB71A8E" w:rsidR="00BA6BD0" w:rsidRPr="00EC6A52" w:rsidRDefault="00BA6BD0" w:rsidP="00EC6A52">
      <w:pPr>
        <w:rPr>
          <w:rFonts w:asciiTheme="minorHAnsi" w:hAnsiTheme="minorHAnsi" w:cstheme="minorHAnsi"/>
          <w:sz w:val="22"/>
          <w:lang w:val="en-US"/>
        </w:rPr>
      </w:pPr>
      <w:r w:rsidRPr="00EC6A52">
        <w:rPr>
          <w:rFonts w:asciiTheme="minorHAnsi" w:hAnsiTheme="minorHAnsi" w:cstheme="minorHAnsi"/>
          <w:sz w:val="22"/>
          <w:lang w:val="en-US"/>
        </w:rPr>
        <w:t>At the last RAN3 meeting the following was agreed in R3-196278</w:t>
      </w:r>
      <w:r w:rsidR="00FC2612">
        <w:rPr>
          <w:rFonts w:asciiTheme="minorHAnsi" w:hAnsiTheme="minorHAnsi" w:cstheme="minorHAnsi"/>
          <w:sz w:val="22"/>
          <w:lang w:val="en-US"/>
        </w:rPr>
        <w:t xml:space="preserve"> and discussed in LS </w:t>
      </w:r>
      <w:r w:rsidR="00FC2612">
        <w:t>R3-196284</w:t>
      </w:r>
      <w:r w:rsidRPr="00EC6A52">
        <w:rPr>
          <w:rFonts w:asciiTheme="minorHAnsi" w:hAnsiTheme="minorHAnsi" w:cstheme="minorHAnsi"/>
          <w:sz w:val="22"/>
          <w:lang w:val="en-US"/>
        </w:rPr>
        <w:t>:</w:t>
      </w:r>
    </w:p>
    <w:p w14:paraId="44B94D84" w14:textId="77777777" w:rsidR="00BA6BD0" w:rsidRDefault="00BA6BD0" w:rsidP="00BA6BD0">
      <w:pPr>
        <w:widowControl w:val="0"/>
        <w:spacing w:after="0"/>
        <w:ind w:left="144" w:hanging="144"/>
        <w:rPr>
          <w:rFonts w:cs="Calibri"/>
          <w:b/>
          <w:bCs/>
          <w:color w:val="00B050"/>
          <w:sz w:val="18"/>
          <w:szCs w:val="24"/>
          <w:lang w:eastAsia="en-US"/>
        </w:rPr>
      </w:pPr>
      <w:r>
        <w:rPr>
          <w:rFonts w:cs="Calibri"/>
          <w:b/>
          <w:bCs/>
          <w:color w:val="00B050"/>
          <w:sz w:val="18"/>
          <w:szCs w:val="24"/>
        </w:rPr>
        <w:t>-1: IAB node can obtain an IP address via OAM</w:t>
      </w:r>
    </w:p>
    <w:p w14:paraId="13DF92B4" w14:textId="77777777" w:rsidR="00BA6BD0" w:rsidRDefault="00BA6BD0" w:rsidP="00BA6BD0">
      <w:pPr>
        <w:widowControl w:val="0"/>
        <w:spacing w:after="0"/>
        <w:ind w:left="144" w:hanging="144"/>
        <w:rPr>
          <w:rFonts w:cs="Calibri"/>
          <w:b/>
          <w:bCs/>
          <w:color w:val="00B050"/>
          <w:sz w:val="18"/>
          <w:szCs w:val="24"/>
        </w:rPr>
      </w:pPr>
      <w:r>
        <w:rPr>
          <w:rFonts w:cs="Calibri"/>
          <w:b/>
          <w:bCs/>
          <w:color w:val="00B050"/>
          <w:sz w:val="18"/>
          <w:szCs w:val="24"/>
        </w:rPr>
        <w:t>0: The donor CU or donor DU can use OAM or DHCP to allocate IAB node IP address</w:t>
      </w:r>
    </w:p>
    <w:p w14:paraId="030BBD64" w14:textId="77777777" w:rsidR="00BA6BD0" w:rsidRDefault="00BA6BD0" w:rsidP="00BA6BD0">
      <w:pPr>
        <w:widowControl w:val="0"/>
        <w:spacing w:after="0"/>
        <w:ind w:left="144" w:hanging="144"/>
        <w:rPr>
          <w:rFonts w:cs="Calibri"/>
          <w:b/>
          <w:bCs/>
          <w:color w:val="00B050"/>
          <w:sz w:val="18"/>
          <w:szCs w:val="24"/>
        </w:rPr>
      </w:pPr>
      <w:r>
        <w:rPr>
          <w:rFonts w:cs="Calibri"/>
          <w:b/>
          <w:bCs/>
          <w:color w:val="00B050"/>
          <w:sz w:val="18"/>
          <w:szCs w:val="24"/>
        </w:rPr>
        <w:t>1: IAB node can request one or more IP addresses from donor CU via RRC</w:t>
      </w:r>
    </w:p>
    <w:p w14:paraId="746D4911" w14:textId="77777777" w:rsidR="00BA6BD0" w:rsidRDefault="00BA6BD0" w:rsidP="00BA6BD0">
      <w:pPr>
        <w:widowControl w:val="0"/>
        <w:spacing w:after="0"/>
        <w:ind w:left="144" w:hanging="144"/>
        <w:rPr>
          <w:rFonts w:cs="Calibri"/>
          <w:b/>
          <w:bCs/>
          <w:color w:val="00B050"/>
          <w:sz w:val="18"/>
          <w:szCs w:val="24"/>
        </w:rPr>
      </w:pPr>
      <w:r>
        <w:rPr>
          <w:rFonts w:cs="Calibri"/>
          <w:b/>
          <w:bCs/>
          <w:color w:val="00B050"/>
          <w:sz w:val="18"/>
          <w:szCs w:val="24"/>
        </w:rPr>
        <w:t>2: CU can obtain IAB node IP address from donor DU via F1AP (other methods are not precluded)</w:t>
      </w:r>
    </w:p>
    <w:p w14:paraId="1F9903AC" w14:textId="77777777" w:rsidR="00BA6BD0" w:rsidRDefault="00BA6BD0" w:rsidP="00BA6BD0">
      <w:pPr>
        <w:widowControl w:val="0"/>
        <w:spacing w:after="0"/>
        <w:ind w:left="144" w:hanging="144"/>
        <w:rPr>
          <w:rFonts w:cs="Calibri"/>
          <w:b/>
          <w:bCs/>
          <w:color w:val="00B050"/>
          <w:sz w:val="18"/>
          <w:szCs w:val="24"/>
        </w:rPr>
      </w:pPr>
      <w:r>
        <w:rPr>
          <w:rFonts w:cs="Calibri"/>
          <w:b/>
          <w:bCs/>
          <w:color w:val="00B050"/>
          <w:sz w:val="18"/>
          <w:szCs w:val="24"/>
        </w:rPr>
        <w:t>3: CU can send IP address to IAB node via RRC</w:t>
      </w:r>
    </w:p>
    <w:p w14:paraId="495CBE95" w14:textId="77777777" w:rsidR="00EC6A52" w:rsidRPr="00EC6A52" w:rsidRDefault="00EC6A52" w:rsidP="00EC6A52">
      <w:pPr>
        <w:rPr>
          <w:rFonts w:asciiTheme="minorHAnsi" w:hAnsiTheme="minorHAnsi" w:cstheme="minorHAnsi"/>
          <w:sz w:val="22"/>
          <w:lang w:val="en-US"/>
        </w:rPr>
      </w:pPr>
    </w:p>
    <w:p w14:paraId="25FC3A4B" w14:textId="501F6163" w:rsidR="002B127C" w:rsidRPr="00EC6A52" w:rsidRDefault="002B127C" w:rsidP="00EC6A52">
      <w:pPr>
        <w:rPr>
          <w:rFonts w:asciiTheme="minorHAnsi" w:hAnsiTheme="minorHAnsi" w:cstheme="minorHAnsi"/>
          <w:sz w:val="22"/>
          <w:lang w:val="en-US"/>
        </w:rPr>
      </w:pPr>
      <w:r w:rsidRPr="00EC6A52">
        <w:rPr>
          <w:rFonts w:asciiTheme="minorHAnsi" w:hAnsiTheme="minorHAnsi" w:cstheme="minorHAnsi"/>
          <w:sz w:val="22"/>
          <w:lang w:val="en-US"/>
        </w:rPr>
        <w:t>Additionally, RAN3 has agreed the following</w:t>
      </w:r>
      <w:r w:rsidR="00A6282A" w:rsidRPr="00EC6A52">
        <w:rPr>
          <w:rFonts w:asciiTheme="minorHAnsi" w:hAnsiTheme="minorHAnsi" w:cstheme="minorHAnsi"/>
          <w:sz w:val="22"/>
          <w:lang w:val="en-US"/>
        </w:rPr>
        <w:t xml:space="preserve"> (chairman’s report)</w:t>
      </w:r>
      <w:r w:rsidRPr="00EC6A52">
        <w:rPr>
          <w:rFonts w:asciiTheme="minorHAnsi" w:hAnsiTheme="minorHAnsi" w:cstheme="minorHAnsi"/>
          <w:sz w:val="22"/>
          <w:lang w:val="en-US"/>
        </w:rPr>
        <w:t>:</w:t>
      </w:r>
    </w:p>
    <w:p w14:paraId="4290EC49" w14:textId="77777777" w:rsidR="00C01832" w:rsidRDefault="00C01832" w:rsidP="00C01832">
      <w:pPr>
        <w:widowControl w:val="0"/>
        <w:spacing w:after="0"/>
        <w:ind w:left="144" w:hanging="144"/>
        <w:rPr>
          <w:rFonts w:cs="Calibri"/>
          <w:b/>
          <w:bCs/>
          <w:color w:val="00B050"/>
          <w:sz w:val="18"/>
          <w:szCs w:val="24"/>
        </w:rPr>
      </w:pPr>
      <w:r>
        <w:rPr>
          <w:rFonts w:cs="Calibri"/>
          <w:b/>
          <w:bCs/>
          <w:color w:val="00B050"/>
          <w:sz w:val="18"/>
          <w:szCs w:val="24"/>
        </w:rPr>
        <w:t xml:space="preserve">path id is derived from IP header and mapping provided by CU </w:t>
      </w:r>
    </w:p>
    <w:p w14:paraId="4CC57AF8" w14:textId="77777777" w:rsidR="00C01832" w:rsidRDefault="00C01832" w:rsidP="00C01832">
      <w:pPr>
        <w:widowControl w:val="0"/>
        <w:spacing w:after="0"/>
        <w:ind w:left="144" w:hanging="144"/>
        <w:rPr>
          <w:rFonts w:cs="Calibri"/>
          <w:b/>
          <w:bCs/>
          <w:color w:val="00B050"/>
          <w:sz w:val="18"/>
          <w:szCs w:val="24"/>
        </w:rPr>
      </w:pPr>
      <w:r>
        <w:rPr>
          <w:rFonts w:cs="Calibri"/>
          <w:b/>
          <w:bCs/>
          <w:color w:val="00B050"/>
          <w:sz w:val="18"/>
          <w:szCs w:val="24"/>
        </w:rPr>
        <w:t xml:space="preserve">In the DL, for BAP path id derivation on the donor DU: IP address, IPv6 flow level and/or DS/DSCP can be used; </w:t>
      </w:r>
      <w:proofErr w:type="gramStart"/>
      <w:r>
        <w:rPr>
          <w:rFonts w:cs="Calibri"/>
          <w:b/>
          <w:bCs/>
          <w:color w:val="00B050"/>
          <w:sz w:val="18"/>
          <w:szCs w:val="24"/>
        </w:rPr>
        <w:t>all of</w:t>
      </w:r>
      <w:proofErr w:type="gramEnd"/>
      <w:r>
        <w:rPr>
          <w:rFonts w:cs="Calibri"/>
          <w:b/>
          <w:bCs/>
          <w:color w:val="00B050"/>
          <w:sz w:val="18"/>
          <w:szCs w:val="24"/>
        </w:rPr>
        <w:t xml:space="preserve"> these fields are optional in F1AP message to configure routing</w:t>
      </w:r>
    </w:p>
    <w:p w14:paraId="5EBE6F7B" w14:textId="39384091" w:rsidR="00BA6BD0" w:rsidRDefault="00BA6BD0" w:rsidP="00ED221E">
      <w:pPr>
        <w:jc w:val="both"/>
        <w:rPr>
          <w:rFonts w:asciiTheme="minorHAnsi" w:hAnsiTheme="minorHAnsi" w:cstheme="minorHAnsi"/>
        </w:rPr>
      </w:pPr>
    </w:p>
    <w:p w14:paraId="7ECA7875" w14:textId="0BCA7E00" w:rsidR="00EC6A52" w:rsidRDefault="00EC6A52" w:rsidP="00EC6A52">
      <w:pPr>
        <w:rPr>
          <w:rFonts w:asciiTheme="minorHAnsi" w:hAnsiTheme="minorHAnsi" w:cstheme="minorHAnsi"/>
          <w:sz w:val="22"/>
          <w:lang w:val="en-US"/>
        </w:rPr>
      </w:pPr>
      <w:r>
        <w:rPr>
          <w:rFonts w:asciiTheme="minorHAnsi" w:hAnsiTheme="minorHAnsi" w:cstheme="minorHAnsi"/>
          <w:sz w:val="22"/>
          <w:lang w:val="en-US"/>
        </w:rPr>
        <w:t>This paper discusses the impact on RAN2 protocols from the RAN3 decisions above and proposes a way forward.</w:t>
      </w:r>
    </w:p>
    <w:p w14:paraId="748E6E7A" w14:textId="77777777" w:rsidR="004000E8" w:rsidRDefault="00230D18" w:rsidP="00ED221E">
      <w:pPr>
        <w:pStyle w:val="Heading1"/>
        <w:jc w:val="both"/>
        <w:rPr>
          <w:rFonts w:ascii="Calibri" w:hAnsi="Calibri" w:cs="Calibri"/>
          <w:sz w:val="40"/>
        </w:rPr>
      </w:pPr>
      <w:r w:rsidRPr="006E4B18">
        <w:rPr>
          <w:rFonts w:ascii="Calibri" w:hAnsi="Calibri" w:cs="Calibri"/>
          <w:sz w:val="40"/>
        </w:rPr>
        <w:t>2</w:t>
      </w:r>
      <w:r w:rsidRPr="006E4B18">
        <w:rPr>
          <w:rFonts w:ascii="Calibri" w:hAnsi="Calibri" w:cs="Calibri"/>
          <w:sz w:val="40"/>
        </w:rPr>
        <w:tab/>
      </w:r>
      <w:r w:rsidR="004000E8" w:rsidRPr="006E4B18">
        <w:rPr>
          <w:rFonts w:ascii="Calibri" w:hAnsi="Calibri" w:cs="Calibri"/>
          <w:sz w:val="40"/>
        </w:rPr>
        <w:t>Discussion</w:t>
      </w:r>
    </w:p>
    <w:p w14:paraId="6D8B9D22" w14:textId="75E78CEE" w:rsidR="004D4508" w:rsidRPr="00EC6A52" w:rsidRDefault="004D4508" w:rsidP="004D4508">
      <w:pPr>
        <w:rPr>
          <w:rFonts w:asciiTheme="minorHAnsi" w:hAnsiTheme="minorHAnsi" w:cstheme="minorHAnsi"/>
          <w:sz w:val="22"/>
          <w:lang w:val="en-US"/>
        </w:rPr>
      </w:pPr>
      <w:r w:rsidRPr="00EC6A52">
        <w:rPr>
          <w:rFonts w:asciiTheme="minorHAnsi" w:hAnsiTheme="minorHAnsi" w:cstheme="minorHAnsi"/>
          <w:sz w:val="22"/>
          <w:lang w:val="en-US"/>
        </w:rPr>
        <w:t xml:space="preserve">As can be seen </w:t>
      </w:r>
      <w:r w:rsidR="00A41B56">
        <w:rPr>
          <w:rFonts w:asciiTheme="minorHAnsi" w:hAnsiTheme="minorHAnsi" w:cstheme="minorHAnsi"/>
          <w:sz w:val="22"/>
          <w:lang w:val="en-US"/>
        </w:rPr>
        <w:t>from</w:t>
      </w:r>
      <w:r w:rsidRPr="00EC6A52">
        <w:rPr>
          <w:rFonts w:asciiTheme="minorHAnsi" w:hAnsiTheme="minorHAnsi" w:cstheme="minorHAnsi"/>
          <w:sz w:val="22"/>
          <w:lang w:val="en-US"/>
        </w:rPr>
        <w:t xml:space="preserve"> the </w:t>
      </w:r>
      <w:r>
        <w:rPr>
          <w:rFonts w:asciiTheme="minorHAnsi" w:hAnsiTheme="minorHAnsi" w:cstheme="minorHAnsi"/>
          <w:sz w:val="22"/>
          <w:lang w:val="en-US"/>
        </w:rPr>
        <w:t xml:space="preserve">RAN3 </w:t>
      </w:r>
      <w:r w:rsidRPr="00EC6A52">
        <w:rPr>
          <w:rFonts w:asciiTheme="minorHAnsi" w:hAnsiTheme="minorHAnsi" w:cstheme="minorHAnsi"/>
          <w:sz w:val="22"/>
          <w:lang w:val="en-US"/>
        </w:rPr>
        <w:t>agreements</w:t>
      </w:r>
      <w:r w:rsidR="000E2995">
        <w:rPr>
          <w:rFonts w:asciiTheme="minorHAnsi" w:hAnsiTheme="minorHAnsi" w:cstheme="minorHAnsi"/>
          <w:sz w:val="22"/>
          <w:lang w:val="en-US"/>
        </w:rPr>
        <w:t>,</w:t>
      </w:r>
      <w:r w:rsidRPr="00EC6A52">
        <w:rPr>
          <w:rFonts w:asciiTheme="minorHAnsi" w:hAnsiTheme="minorHAnsi" w:cstheme="minorHAnsi"/>
          <w:sz w:val="22"/>
          <w:lang w:val="en-US"/>
        </w:rPr>
        <w:t xml:space="preserve"> there is some impacts on RRC for the assignment of IP address to the IAB node</w:t>
      </w:r>
      <w:r>
        <w:rPr>
          <w:rFonts w:asciiTheme="minorHAnsi" w:hAnsiTheme="minorHAnsi" w:cstheme="minorHAnsi"/>
          <w:sz w:val="22"/>
          <w:lang w:val="en-US"/>
        </w:rPr>
        <w:t>. Namely that</w:t>
      </w:r>
    </w:p>
    <w:p w14:paraId="20181BF0" w14:textId="77777777" w:rsidR="004D4508" w:rsidRPr="00EC6A52" w:rsidRDefault="004D4508" w:rsidP="004D4508">
      <w:pPr>
        <w:pStyle w:val="ListParagraph"/>
        <w:numPr>
          <w:ilvl w:val="0"/>
          <w:numId w:val="48"/>
        </w:numPr>
        <w:rPr>
          <w:rFonts w:asciiTheme="minorHAnsi" w:hAnsiTheme="minorHAnsi" w:cstheme="minorHAnsi"/>
          <w:lang w:val="en-US"/>
        </w:rPr>
      </w:pPr>
      <w:r w:rsidRPr="00EC6A52">
        <w:rPr>
          <w:rFonts w:asciiTheme="minorHAnsi" w:hAnsiTheme="minorHAnsi" w:cstheme="minorHAnsi"/>
          <w:lang w:val="en-US"/>
        </w:rPr>
        <w:t>The IAB node can request one or more IP address via RRC</w:t>
      </w:r>
    </w:p>
    <w:p w14:paraId="57F47FF5" w14:textId="77777777" w:rsidR="004D4508" w:rsidRPr="00EC6A52" w:rsidRDefault="004D4508" w:rsidP="004D4508">
      <w:pPr>
        <w:pStyle w:val="ListParagraph"/>
        <w:numPr>
          <w:ilvl w:val="0"/>
          <w:numId w:val="48"/>
        </w:numPr>
        <w:rPr>
          <w:rFonts w:asciiTheme="minorHAnsi" w:hAnsiTheme="minorHAnsi" w:cstheme="minorHAnsi"/>
          <w:lang w:val="en-US"/>
        </w:rPr>
      </w:pPr>
      <w:r w:rsidRPr="00EC6A52">
        <w:rPr>
          <w:rFonts w:asciiTheme="minorHAnsi" w:hAnsiTheme="minorHAnsi" w:cstheme="minorHAnsi"/>
          <w:lang w:val="en-US"/>
        </w:rPr>
        <w:t>The CU can send IP addresses to the IAB node via RRC.</w:t>
      </w:r>
    </w:p>
    <w:p w14:paraId="5FD24CC4" w14:textId="4481FB2B" w:rsidR="004D4508" w:rsidRDefault="004D4508" w:rsidP="004D4508">
      <w:pPr>
        <w:rPr>
          <w:rFonts w:asciiTheme="minorHAnsi" w:hAnsiTheme="minorHAnsi" w:cstheme="minorHAnsi"/>
          <w:sz w:val="22"/>
          <w:lang w:val="en-US"/>
        </w:rPr>
      </w:pPr>
    </w:p>
    <w:p w14:paraId="4B756285" w14:textId="5B57F147" w:rsidR="00EF009E" w:rsidRDefault="00FF24A3" w:rsidP="004D4508">
      <w:pPr>
        <w:rPr>
          <w:rFonts w:asciiTheme="minorHAnsi" w:hAnsiTheme="minorHAnsi" w:cstheme="minorHAnsi"/>
          <w:sz w:val="22"/>
          <w:lang w:val="en-US"/>
        </w:rPr>
      </w:pPr>
      <w:r>
        <w:rPr>
          <w:rFonts w:asciiTheme="minorHAnsi" w:hAnsiTheme="minorHAnsi" w:cstheme="minorHAnsi"/>
          <w:sz w:val="22"/>
          <w:lang w:val="en-US"/>
        </w:rPr>
        <w:t xml:space="preserve">For IPv6 </w:t>
      </w:r>
      <w:r w:rsidR="00DE6A6C">
        <w:rPr>
          <w:rFonts w:asciiTheme="minorHAnsi" w:hAnsiTheme="minorHAnsi" w:cstheme="minorHAnsi"/>
          <w:sz w:val="22"/>
          <w:lang w:val="en-US"/>
        </w:rPr>
        <w:t>it is possible to allocate a unique IPv6 prefix (64 bits) to each IAB node (</w:t>
      </w:r>
      <w:r w:rsidR="00E02E7E">
        <w:rPr>
          <w:rFonts w:asciiTheme="minorHAnsi" w:hAnsiTheme="minorHAnsi" w:cstheme="minorHAnsi"/>
          <w:sz w:val="22"/>
          <w:lang w:val="en-US"/>
        </w:rPr>
        <w:t xml:space="preserve">which </w:t>
      </w:r>
      <w:r w:rsidR="00DE6A6C">
        <w:rPr>
          <w:rFonts w:asciiTheme="minorHAnsi" w:hAnsiTheme="minorHAnsi" w:cstheme="minorHAnsi"/>
          <w:sz w:val="22"/>
          <w:lang w:val="en-US"/>
        </w:rPr>
        <w:t>is done for UEs</w:t>
      </w:r>
      <w:r w:rsidR="00E02E7E">
        <w:rPr>
          <w:rFonts w:asciiTheme="minorHAnsi" w:hAnsiTheme="minorHAnsi" w:cstheme="minorHAnsi"/>
          <w:sz w:val="22"/>
          <w:lang w:val="en-US"/>
        </w:rPr>
        <w:t xml:space="preserve">, </w:t>
      </w:r>
      <w:r w:rsidR="00012AF4">
        <w:rPr>
          <w:rFonts w:asciiTheme="minorHAnsi" w:hAnsiTheme="minorHAnsi" w:cstheme="minorHAnsi"/>
          <w:sz w:val="22"/>
          <w:lang w:val="en-US"/>
        </w:rPr>
        <w:t xml:space="preserve">see </w:t>
      </w:r>
      <w:r w:rsidR="00E02E7E">
        <w:rPr>
          <w:rFonts w:asciiTheme="minorHAnsi" w:hAnsiTheme="minorHAnsi" w:cstheme="minorHAnsi"/>
          <w:sz w:val="22"/>
          <w:lang w:val="en-US"/>
        </w:rPr>
        <w:t xml:space="preserve">24.501 </w:t>
      </w:r>
      <w:r w:rsidR="00012AF4" w:rsidRPr="00012AF4">
        <w:rPr>
          <w:rFonts w:asciiTheme="minorHAnsi" w:hAnsiTheme="minorHAnsi" w:cstheme="minorHAnsi"/>
          <w:sz w:val="22"/>
          <w:lang w:val="en-US"/>
        </w:rPr>
        <w:t>6.2.4.1</w:t>
      </w:r>
      <w:r w:rsidR="00DE6A6C">
        <w:rPr>
          <w:rFonts w:asciiTheme="minorHAnsi" w:hAnsiTheme="minorHAnsi" w:cstheme="minorHAnsi"/>
          <w:sz w:val="22"/>
          <w:lang w:val="en-US"/>
        </w:rPr>
        <w:t xml:space="preserve">) meaning that the IAB node can support any number </w:t>
      </w:r>
      <w:r w:rsidR="0033596C">
        <w:rPr>
          <w:rFonts w:asciiTheme="minorHAnsi" w:hAnsiTheme="minorHAnsi" w:cstheme="minorHAnsi"/>
          <w:sz w:val="22"/>
          <w:lang w:val="en-US"/>
        </w:rPr>
        <w:t>o</w:t>
      </w:r>
      <w:r w:rsidR="00DE6A6C">
        <w:rPr>
          <w:rFonts w:asciiTheme="minorHAnsi" w:hAnsiTheme="minorHAnsi" w:cstheme="minorHAnsi"/>
          <w:sz w:val="22"/>
          <w:lang w:val="en-US"/>
        </w:rPr>
        <w:t xml:space="preserve">f IP addresses (&lt; 2^64). If this </w:t>
      </w:r>
      <w:r w:rsidR="00573EF4">
        <w:rPr>
          <w:rFonts w:asciiTheme="minorHAnsi" w:hAnsiTheme="minorHAnsi" w:cstheme="minorHAnsi"/>
          <w:sz w:val="22"/>
          <w:lang w:val="en-US"/>
        </w:rPr>
        <w:t>approach is ad</w:t>
      </w:r>
      <w:r w:rsidR="00395773">
        <w:rPr>
          <w:rFonts w:asciiTheme="minorHAnsi" w:hAnsiTheme="minorHAnsi" w:cstheme="minorHAnsi"/>
          <w:sz w:val="22"/>
          <w:lang w:val="en-US"/>
        </w:rPr>
        <w:t>opted</w:t>
      </w:r>
      <w:r w:rsidR="00DE6A6C">
        <w:rPr>
          <w:rFonts w:asciiTheme="minorHAnsi" w:hAnsiTheme="minorHAnsi" w:cstheme="minorHAnsi"/>
          <w:sz w:val="22"/>
          <w:lang w:val="en-US"/>
        </w:rPr>
        <w:t xml:space="preserve"> </w:t>
      </w:r>
      <w:r w:rsidR="00395773">
        <w:rPr>
          <w:rFonts w:asciiTheme="minorHAnsi" w:hAnsiTheme="minorHAnsi" w:cstheme="minorHAnsi"/>
          <w:sz w:val="22"/>
          <w:lang w:val="en-US"/>
        </w:rPr>
        <w:t>the IAB node</w:t>
      </w:r>
      <w:r w:rsidR="00DE6A6C">
        <w:rPr>
          <w:rFonts w:asciiTheme="minorHAnsi" w:hAnsiTheme="minorHAnsi" w:cstheme="minorHAnsi"/>
          <w:sz w:val="22"/>
          <w:lang w:val="en-US"/>
        </w:rPr>
        <w:t xml:space="preserve"> is not required to ask for an explicit number of IP addresses</w:t>
      </w:r>
      <w:r w:rsidR="00EF009E">
        <w:rPr>
          <w:rFonts w:asciiTheme="minorHAnsi" w:hAnsiTheme="minorHAnsi" w:cstheme="minorHAnsi"/>
          <w:sz w:val="22"/>
          <w:lang w:val="en-US"/>
        </w:rPr>
        <w:t xml:space="preserve"> but </w:t>
      </w:r>
      <w:r w:rsidR="00C35179">
        <w:rPr>
          <w:rFonts w:asciiTheme="minorHAnsi" w:hAnsiTheme="minorHAnsi" w:cstheme="minorHAnsi"/>
          <w:sz w:val="22"/>
          <w:lang w:val="en-US"/>
        </w:rPr>
        <w:t>will still request</w:t>
      </w:r>
      <w:r w:rsidR="001E5C2C">
        <w:rPr>
          <w:rFonts w:asciiTheme="minorHAnsi" w:hAnsiTheme="minorHAnsi" w:cstheme="minorHAnsi"/>
          <w:sz w:val="22"/>
          <w:lang w:val="en-US"/>
        </w:rPr>
        <w:t>/indicate</w:t>
      </w:r>
      <w:r w:rsidR="00C35179">
        <w:rPr>
          <w:rFonts w:asciiTheme="minorHAnsi" w:hAnsiTheme="minorHAnsi" w:cstheme="minorHAnsi"/>
          <w:sz w:val="22"/>
          <w:lang w:val="en-US"/>
        </w:rPr>
        <w:t xml:space="preserve"> to </w:t>
      </w:r>
      <w:r w:rsidR="00EF009E">
        <w:rPr>
          <w:rFonts w:asciiTheme="minorHAnsi" w:hAnsiTheme="minorHAnsi" w:cstheme="minorHAnsi"/>
          <w:sz w:val="22"/>
          <w:lang w:val="en-US"/>
        </w:rPr>
        <w:t xml:space="preserve">CU </w:t>
      </w:r>
      <w:r w:rsidR="00C35179">
        <w:rPr>
          <w:rFonts w:asciiTheme="minorHAnsi" w:hAnsiTheme="minorHAnsi" w:cstheme="minorHAnsi"/>
          <w:sz w:val="22"/>
          <w:lang w:val="en-US"/>
        </w:rPr>
        <w:t xml:space="preserve">for </w:t>
      </w:r>
      <w:r w:rsidR="00EF009E">
        <w:rPr>
          <w:rFonts w:asciiTheme="minorHAnsi" w:hAnsiTheme="minorHAnsi" w:cstheme="minorHAnsi"/>
          <w:sz w:val="22"/>
          <w:lang w:val="en-US"/>
        </w:rPr>
        <w:t xml:space="preserve">IP addresses. </w:t>
      </w:r>
    </w:p>
    <w:p w14:paraId="3DEE472B" w14:textId="2340503A" w:rsidR="001A49C6" w:rsidRDefault="001A49C6" w:rsidP="001A49C6">
      <w:pPr>
        <w:pStyle w:val="Observation"/>
        <w:rPr>
          <w:lang w:val="en-US"/>
        </w:rPr>
      </w:pPr>
      <w:bookmarkStart w:id="0" w:name="_Toc24038238"/>
      <w:r>
        <w:rPr>
          <w:lang w:val="en-US"/>
        </w:rPr>
        <w:t>For IPv6 it is not required that the IAB nod</w:t>
      </w:r>
      <w:r w:rsidR="00531BD7">
        <w:rPr>
          <w:lang w:val="en-US"/>
        </w:rPr>
        <w:t xml:space="preserve">e ask for how many IP addresses it wants, since the network can </w:t>
      </w:r>
      <w:r w:rsidR="00A94063">
        <w:rPr>
          <w:lang w:val="en-US"/>
        </w:rPr>
        <w:t>allocate</w:t>
      </w:r>
      <w:r w:rsidR="00531BD7">
        <w:rPr>
          <w:lang w:val="en-US"/>
        </w:rPr>
        <w:t xml:space="preserve"> a unique 64 bit prefix to each IAB node (as currently done for UEs).</w:t>
      </w:r>
      <w:bookmarkEnd w:id="0"/>
    </w:p>
    <w:p w14:paraId="385BE689" w14:textId="1D1291DA" w:rsidR="007C20AE" w:rsidRDefault="00DE6A6C" w:rsidP="004D4508">
      <w:pPr>
        <w:rPr>
          <w:rFonts w:asciiTheme="minorHAnsi" w:hAnsiTheme="minorHAnsi" w:cstheme="minorHAnsi"/>
          <w:sz w:val="22"/>
          <w:lang w:val="en-US"/>
        </w:rPr>
      </w:pPr>
      <w:r>
        <w:rPr>
          <w:rFonts w:asciiTheme="minorHAnsi" w:hAnsiTheme="minorHAnsi" w:cstheme="minorHAnsi"/>
          <w:sz w:val="22"/>
          <w:lang w:val="en-US"/>
        </w:rPr>
        <w:t>For IPv4 it is however needed to ask for number of IP addresses</w:t>
      </w:r>
      <w:r w:rsidR="00B61D7D">
        <w:rPr>
          <w:rFonts w:asciiTheme="minorHAnsi" w:hAnsiTheme="minorHAnsi" w:cstheme="minorHAnsi"/>
          <w:sz w:val="22"/>
          <w:lang w:val="en-US"/>
        </w:rPr>
        <w:t xml:space="preserve"> since the total number</w:t>
      </w:r>
      <w:r w:rsidR="00B178D6">
        <w:rPr>
          <w:rFonts w:asciiTheme="minorHAnsi" w:hAnsiTheme="minorHAnsi" w:cstheme="minorHAnsi"/>
          <w:sz w:val="22"/>
          <w:lang w:val="en-US"/>
        </w:rPr>
        <w:t xml:space="preserve"> are limited</w:t>
      </w:r>
      <w:r>
        <w:rPr>
          <w:rFonts w:asciiTheme="minorHAnsi" w:hAnsiTheme="minorHAnsi" w:cstheme="minorHAnsi"/>
          <w:sz w:val="22"/>
          <w:lang w:val="en-US"/>
        </w:rPr>
        <w:t>. I</w:t>
      </w:r>
      <w:r w:rsidR="007C20AE">
        <w:rPr>
          <w:rFonts w:asciiTheme="minorHAnsi" w:hAnsiTheme="minorHAnsi" w:cstheme="minorHAnsi"/>
          <w:sz w:val="22"/>
          <w:lang w:val="en-US"/>
        </w:rPr>
        <w:t xml:space="preserve">t is proposed to extend the RRC Setup Complete message to also include an indication of the minimum number of IP addresses </w:t>
      </w:r>
      <w:r w:rsidR="001002CC">
        <w:rPr>
          <w:rFonts w:asciiTheme="minorHAnsi" w:hAnsiTheme="minorHAnsi" w:cstheme="minorHAnsi"/>
          <w:sz w:val="22"/>
          <w:lang w:val="en-US"/>
        </w:rPr>
        <w:t xml:space="preserve">an IAB node </w:t>
      </w:r>
      <w:r w:rsidR="007C20AE">
        <w:rPr>
          <w:rFonts w:asciiTheme="minorHAnsi" w:hAnsiTheme="minorHAnsi" w:cstheme="minorHAnsi"/>
          <w:sz w:val="22"/>
          <w:lang w:val="en-US"/>
        </w:rPr>
        <w:t xml:space="preserve">needed. The motivation for </w:t>
      </w:r>
      <w:r w:rsidR="006A09C6">
        <w:rPr>
          <w:rFonts w:asciiTheme="minorHAnsi" w:hAnsiTheme="minorHAnsi" w:cstheme="minorHAnsi"/>
          <w:sz w:val="22"/>
          <w:lang w:val="en-US"/>
        </w:rPr>
        <w:t>why this should be indicated already in the RRC Setup Complete</w:t>
      </w:r>
      <w:r w:rsidR="007C20AE">
        <w:rPr>
          <w:rFonts w:asciiTheme="minorHAnsi" w:hAnsiTheme="minorHAnsi" w:cstheme="minorHAnsi"/>
          <w:sz w:val="22"/>
          <w:lang w:val="en-US"/>
        </w:rPr>
        <w:t xml:space="preserve"> is that it is likely that the IP addresses will be allocated by the CU or Donor DU as part of the initial BAP configuration, meaning that it is </w:t>
      </w:r>
      <w:r w:rsidR="002E3E68">
        <w:rPr>
          <w:rFonts w:asciiTheme="minorHAnsi" w:hAnsiTheme="minorHAnsi" w:cstheme="minorHAnsi"/>
          <w:sz w:val="22"/>
          <w:lang w:val="en-US"/>
        </w:rPr>
        <w:t xml:space="preserve">more efficient </w:t>
      </w:r>
      <w:r w:rsidR="007C20AE">
        <w:rPr>
          <w:rFonts w:asciiTheme="minorHAnsi" w:hAnsiTheme="minorHAnsi" w:cstheme="minorHAnsi"/>
          <w:sz w:val="22"/>
          <w:lang w:val="en-US"/>
        </w:rPr>
        <w:t xml:space="preserve">if the network already at this stage know how </w:t>
      </w:r>
      <w:r w:rsidR="007C20AE">
        <w:rPr>
          <w:rFonts w:asciiTheme="minorHAnsi" w:hAnsiTheme="minorHAnsi" w:cstheme="minorHAnsi"/>
          <w:sz w:val="22"/>
          <w:lang w:val="en-US"/>
        </w:rPr>
        <w:lastRenderedPageBreak/>
        <w:t>many IP addresses the IAB node needs. Sending this information in a later message will just complicate the handling.</w:t>
      </w:r>
    </w:p>
    <w:p w14:paraId="4085969E" w14:textId="73D02750" w:rsidR="00A9706F" w:rsidRDefault="00A9706F" w:rsidP="004D4508">
      <w:pPr>
        <w:rPr>
          <w:rFonts w:asciiTheme="minorHAnsi" w:hAnsiTheme="minorHAnsi" w:cstheme="minorHAnsi"/>
          <w:sz w:val="22"/>
          <w:lang w:val="en-US"/>
        </w:rPr>
      </w:pPr>
      <w:r>
        <w:rPr>
          <w:rFonts w:asciiTheme="minorHAnsi" w:hAnsiTheme="minorHAnsi" w:cstheme="minorHAnsi"/>
          <w:sz w:val="22"/>
          <w:lang w:val="en-US"/>
        </w:rPr>
        <w:t>When it comes to the actual assignment of IP address or IPv6 prefix, it is possible to do this as part of the BAP configuration</w:t>
      </w:r>
      <w:r w:rsidR="003B03EE">
        <w:rPr>
          <w:rFonts w:asciiTheme="minorHAnsi" w:hAnsiTheme="minorHAnsi" w:cstheme="minorHAnsi"/>
          <w:sz w:val="22"/>
          <w:lang w:val="en-US"/>
        </w:rPr>
        <w:t xml:space="preserve"> (send in RRC Reconfiguration message)</w:t>
      </w:r>
      <w:r>
        <w:rPr>
          <w:rFonts w:asciiTheme="minorHAnsi" w:hAnsiTheme="minorHAnsi" w:cstheme="minorHAnsi"/>
          <w:sz w:val="22"/>
          <w:lang w:val="en-US"/>
        </w:rPr>
        <w:t xml:space="preserve">. Since the CU can configure multiple paths to the same IAB node, and since different paths could be associated with different IP addresses (or IPv6 prefixes) it is proposed that the IP addresses are configured per </w:t>
      </w:r>
      <w:r w:rsidR="003B03EE">
        <w:rPr>
          <w:rFonts w:asciiTheme="minorHAnsi" w:hAnsiTheme="minorHAnsi" w:cstheme="minorHAnsi"/>
          <w:sz w:val="22"/>
          <w:lang w:val="en-US"/>
        </w:rPr>
        <w:t>p</w:t>
      </w:r>
      <w:r>
        <w:rPr>
          <w:rFonts w:asciiTheme="minorHAnsi" w:hAnsiTheme="minorHAnsi" w:cstheme="minorHAnsi"/>
          <w:sz w:val="22"/>
          <w:lang w:val="en-US"/>
        </w:rPr>
        <w:t>ath</w:t>
      </w:r>
      <w:r w:rsidR="003B03EE">
        <w:rPr>
          <w:rFonts w:asciiTheme="minorHAnsi" w:hAnsiTheme="minorHAnsi" w:cstheme="minorHAnsi"/>
          <w:sz w:val="22"/>
          <w:lang w:val="en-US"/>
        </w:rPr>
        <w:t xml:space="preserve">, similarly the </w:t>
      </w:r>
      <w:r w:rsidR="003B1DE1">
        <w:rPr>
          <w:rFonts w:asciiTheme="minorHAnsi" w:hAnsiTheme="minorHAnsi" w:cstheme="minorHAnsi"/>
          <w:sz w:val="22"/>
          <w:lang w:val="en-US"/>
        </w:rPr>
        <w:t xml:space="preserve">number of IPv4 </w:t>
      </w:r>
      <w:r>
        <w:rPr>
          <w:rFonts w:asciiTheme="minorHAnsi" w:hAnsiTheme="minorHAnsi" w:cstheme="minorHAnsi"/>
          <w:sz w:val="22"/>
          <w:lang w:val="en-US"/>
        </w:rPr>
        <w:t xml:space="preserve">. </w:t>
      </w:r>
    </w:p>
    <w:p w14:paraId="65D30E34" w14:textId="77171D24" w:rsidR="00B87F86" w:rsidRDefault="007C20AE" w:rsidP="007C20AE">
      <w:pPr>
        <w:pStyle w:val="Proposal"/>
        <w:rPr>
          <w:lang w:val="en-US"/>
        </w:rPr>
      </w:pPr>
      <w:bookmarkStart w:id="1" w:name="_Toc24038250"/>
      <w:r>
        <w:rPr>
          <w:lang w:val="en-US"/>
        </w:rPr>
        <w:t xml:space="preserve">The IAB node should indicate in the RRC Setup Complete message </w:t>
      </w:r>
      <w:r w:rsidR="00B87F86">
        <w:rPr>
          <w:lang w:val="en-US"/>
        </w:rPr>
        <w:t>if it needs help from the network to allocate IP</w:t>
      </w:r>
      <w:r w:rsidR="006A69B2">
        <w:rPr>
          <w:lang w:val="en-US"/>
        </w:rPr>
        <w:t>v4 or IPv6</w:t>
      </w:r>
      <w:r w:rsidR="00B87F86">
        <w:rPr>
          <w:lang w:val="en-US"/>
        </w:rPr>
        <w:t xml:space="preserve"> addresses.</w:t>
      </w:r>
      <w:bookmarkEnd w:id="1"/>
      <w:r w:rsidR="00B87F86">
        <w:rPr>
          <w:lang w:val="en-US"/>
        </w:rPr>
        <w:t xml:space="preserve"> </w:t>
      </w:r>
    </w:p>
    <w:p w14:paraId="2D9C4807" w14:textId="1E009D5D" w:rsidR="006841E9" w:rsidRDefault="00B87F86" w:rsidP="007C20AE">
      <w:pPr>
        <w:pStyle w:val="Proposal"/>
        <w:rPr>
          <w:lang w:val="en-US"/>
        </w:rPr>
      </w:pPr>
      <w:bookmarkStart w:id="2" w:name="_Toc24038251"/>
      <w:r>
        <w:rPr>
          <w:lang w:val="en-US"/>
        </w:rPr>
        <w:t xml:space="preserve">In case </w:t>
      </w:r>
      <w:r w:rsidR="007524EC">
        <w:rPr>
          <w:lang w:val="en-US"/>
        </w:rPr>
        <w:t>IPv4 addres</w:t>
      </w:r>
      <w:r w:rsidR="006A69B2">
        <w:rPr>
          <w:lang w:val="en-US"/>
        </w:rPr>
        <w:t xml:space="preserve">ses are used the IAB node should indicate </w:t>
      </w:r>
      <w:r w:rsidR="00B377CD">
        <w:rPr>
          <w:lang w:val="en-US"/>
        </w:rPr>
        <w:t xml:space="preserve">in the RRC Setup Complete </w:t>
      </w:r>
      <w:r w:rsidR="006A69B2">
        <w:rPr>
          <w:lang w:val="en-US"/>
        </w:rPr>
        <w:t>how many IPv4 addresses it needs per path.</w:t>
      </w:r>
      <w:bookmarkEnd w:id="2"/>
    </w:p>
    <w:p w14:paraId="5890188E" w14:textId="298B8717" w:rsidR="007C20AE" w:rsidRDefault="007542C9" w:rsidP="007C20AE">
      <w:pPr>
        <w:pStyle w:val="Proposal"/>
        <w:rPr>
          <w:lang w:val="en-US"/>
        </w:rPr>
      </w:pPr>
      <w:bookmarkStart w:id="3" w:name="_Toc24038252"/>
      <w:r>
        <w:rPr>
          <w:lang w:val="en-US"/>
        </w:rPr>
        <w:t xml:space="preserve">The CU will indicate in </w:t>
      </w:r>
      <w:r w:rsidR="00495BEC">
        <w:rPr>
          <w:lang w:val="en-US"/>
        </w:rPr>
        <w:t>the BAP configuration (included in RRC Reconfiguration message) which IPv4 addresses or IPv6 prefix has been allocated for each path</w:t>
      </w:r>
      <w:r w:rsidR="00F826B4">
        <w:rPr>
          <w:lang w:val="en-US"/>
        </w:rPr>
        <w:t xml:space="preserve"> (Note: according to RAN3 agreement the</w:t>
      </w:r>
      <w:r w:rsidR="007C20AE">
        <w:rPr>
          <w:lang w:val="en-US"/>
        </w:rPr>
        <w:t xml:space="preserve"> IP addresses </w:t>
      </w:r>
      <w:r w:rsidR="00F826B4">
        <w:rPr>
          <w:lang w:val="en-US"/>
        </w:rPr>
        <w:t>used for different paths could be the same or it could be different).</w:t>
      </w:r>
      <w:bookmarkEnd w:id="3"/>
    </w:p>
    <w:p w14:paraId="13424FD5" w14:textId="0AC9DEA3" w:rsidR="007C20AE" w:rsidRDefault="001F10FB" w:rsidP="007C20AE">
      <w:pPr>
        <w:pStyle w:val="Proposal"/>
      </w:pPr>
      <w:bookmarkStart w:id="4" w:name="_Toc24038253"/>
      <w:r>
        <w:t xml:space="preserve">To agree on the text proposal </w:t>
      </w:r>
      <w:r w:rsidR="001A49C6">
        <w:t xml:space="preserve">to the running CR on 38.331 </w:t>
      </w:r>
      <w:r>
        <w:t xml:space="preserve">in the </w:t>
      </w:r>
      <w:r w:rsidR="00454E5A">
        <w:t>Annex</w:t>
      </w:r>
      <w:r>
        <w:t xml:space="preserve"> capturing the proposals above.</w:t>
      </w:r>
      <w:bookmarkEnd w:id="4"/>
      <w:r>
        <w:t xml:space="preserve"> </w:t>
      </w:r>
    </w:p>
    <w:p w14:paraId="334DB772" w14:textId="77777777" w:rsidR="00C01F33" w:rsidRPr="006E4B18" w:rsidRDefault="00F12B1D" w:rsidP="00ED221E">
      <w:pPr>
        <w:pStyle w:val="Heading1"/>
        <w:jc w:val="both"/>
        <w:rPr>
          <w:rFonts w:ascii="Calibri" w:hAnsi="Calibri" w:cs="Calibri"/>
          <w:sz w:val="40"/>
        </w:rPr>
      </w:pPr>
      <w:r w:rsidRPr="006E4B18">
        <w:rPr>
          <w:rFonts w:ascii="Calibri" w:hAnsi="Calibri" w:cs="Calibri"/>
          <w:sz w:val="40"/>
        </w:rPr>
        <w:t>4</w:t>
      </w:r>
      <w:r w:rsidRPr="006E4B18">
        <w:rPr>
          <w:rFonts w:ascii="Calibri" w:hAnsi="Calibri" w:cs="Calibri"/>
          <w:sz w:val="40"/>
        </w:rPr>
        <w:tab/>
      </w:r>
      <w:r w:rsidR="00C01F33" w:rsidRPr="006E4B18">
        <w:rPr>
          <w:rFonts w:ascii="Calibri" w:hAnsi="Calibri" w:cs="Calibri"/>
          <w:sz w:val="40"/>
        </w:rPr>
        <w:t>Conclusion</w:t>
      </w:r>
    </w:p>
    <w:p w14:paraId="2ED9109E" w14:textId="26F3B30A" w:rsidR="006E1C82" w:rsidRPr="00643D61" w:rsidRDefault="008E065E" w:rsidP="00ED221E">
      <w:pPr>
        <w:jc w:val="both"/>
        <w:rPr>
          <w:rFonts w:ascii="Calibri" w:hAnsi="Calibri" w:cs="Calibri"/>
          <w:sz w:val="22"/>
        </w:rPr>
      </w:pPr>
      <w:r w:rsidRPr="00643D61">
        <w:rPr>
          <w:rFonts w:ascii="Calibri" w:hAnsi="Calibri" w:cs="Calibri"/>
          <w:sz w:val="22"/>
        </w:rPr>
        <w:t xml:space="preserve">Based on the discussion in </w:t>
      </w:r>
      <w:r w:rsidR="007729A2" w:rsidRPr="00643D61">
        <w:rPr>
          <w:rFonts w:ascii="Calibri" w:hAnsi="Calibri" w:cs="Calibri"/>
          <w:sz w:val="22"/>
        </w:rPr>
        <w:t xml:space="preserve">the previous </w:t>
      </w:r>
      <w:r w:rsidRPr="00643D61">
        <w:rPr>
          <w:rFonts w:ascii="Calibri" w:hAnsi="Calibri" w:cs="Calibri"/>
          <w:sz w:val="22"/>
        </w:rPr>
        <w:t>section</w:t>
      </w:r>
      <w:r w:rsidR="007729A2" w:rsidRPr="00643D61">
        <w:rPr>
          <w:rFonts w:ascii="Calibri" w:hAnsi="Calibri" w:cs="Calibri"/>
          <w:sz w:val="22"/>
        </w:rPr>
        <w:t>s</w:t>
      </w:r>
      <w:r w:rsidRPr="00643D61">
        <w:rPr>
          <w:rFonts w:ascii="Calibri" w:hAnsi="Calibri" w:cs="Calibri"/>
          <w:sz w:val="22"/>
        </w:rPr>
        <w:t xml:space="preserve"> we </w:t>
      </w:r>
      <w:r w:rsidR="00BE22BE" w:rsidRPr="00643D61">
        <w:rPr>
          <w:rFonts w:ascii="Calibri" w:hAnsi="Calibri" w:cs="Calibri"/>
          <w:sz w:val="22"/>
        </w:rPr>
        <w:t>observe</w:t>
      </w:r>
      <w:r w:rsidRPr="00643D61">
        <w:rPr>
          <w:rFonts w:ascii="Calibri" w:hAnsi="Calibri" w:cs="Calibri"/>
          <w:sz w:val="22"/>
        </w:rPr>
        <w:t xml:space="preserve"> the following:</w:t>
      </w:r>
    </w:p>
    <w:p w14:paraId="5E3C5FFD" w14:textId="77777777" w:rsidR="00451403" w:rsidRPr="00451403" w:rsidRDefault="00DA6191">
      <w:pPr>
        <w:pStyle w:val="TOC1"/>
        <w:tabs>
          <w:tab w:val="left" w:pos="1400"/>
          <w:tab w:val="right" w:pos="9629"/>
        </w:tabs>
        <w:rPr>
          <w:rFonts w:eastAsiaTheme="minorEastAsia" w:cstheme="minorBidi"/>
          <w:b w:val="0"/>
          <w:bCs w:val="0"/>
          <w:noProof/>
          <w:sz w:val="22"/>
          <w:szCs w:val="22"/>
          <w:lang w:val="en-US" w:eastAsia="sv-SE"/>
        </w:rPr>
      </w:pPr>
      <w:r>
        <w:rPr>
          <w:rFonts w:ascii="Calibri" w:hAnsi="Calibri" w:cs="Calibri"/>
          <w:b w:val="0"/>
          <w:bCs w:val="0"/>
          <w:sz w:val="22"/>
          <w:szCs w:val="22"/>
          <w:lang w:val="en-US"/>
        </w:rPr>
        <w:fldChar w:fldCharType="begin"/>
      </w:r>
      <w:r>
        <w:rPr>
          <w:rFonts w:ascii="Calibri" w:hAnsi="Calibri" w:cs="Calibri"/>
          <w:b w:val="0"/>
          <w:bCs w:val="0"/>
          <w:sz w:val="22"/>
          <w:szCs w:val="22"/>
          <w:lang w:val="en-US"/>
        </w:rPr>
        <w:instrText xml:space="preserve"> TOC \n \p " " \t "Observation;1" </w:instrText>
      </w:r>
      <w:r>
        <w:rPr>
          <w:rFonts w:ascii="Calibri" w:hAnsi="Calibri" w:cs="Calibri"/>
          <w:b w:val="0"/>
          <w:bCs w:val="0"/>
          <w:sz w:val="22"/>
          <w:szCs w:val="22"/>
          <w:lang w:val="en-US"/>
        </w:rPr>
        <w:fldChar w:fldCharType="separate"/>
      </w:r>
      <w:r w:rsidR="00451403" w:rsidRPr="00330B4A">
        <w:rPr>
          <w:noProof/>
          <w:lang w:val="en-US"/>
        </w:rPr>
        <w:t>Observation 1</w:t>
      </w:r>
      <w:r w:rsidR="00451403" w:rsidRPr="00451403">
        <w:rPr>
          <w:rFonts w:eastAsiaTheme="minorEastAsia" w:cstheme="minorBidi"/>
          <w:b w:val="0"/>
          <w:bCs w:val="0"/>
          <w:noProof/>
          <w:sz w:val="22"/>
          <w:szCs w:val="22"/>
          <w:lang w:val="en-US" w:eastAsia="sv-SE"/>
        </w:rPr>
        <w:tab/>
      </w:r>
      <w:r w:rsidR="00451403" w:rsidRPr="00330B4A">
        <w:rPr>
          <w:noProof/>
          <w:lang w:val="en-US"/>
        </w:rPr>
        <w:t>For IPv6 it is not required that the IAB node ask for how many IP addresses it wants, since the network can allocate a unique 64 bit prefix to each IAB node (as currently done for UEs).</w:t>
      </w:r>
    </w:p>
    <w:p w14:paraId="1336F342" w14:textId="1D5197E1" w:rsidR="00BE22BE" w:rsidRPr="006E4B18" w:rsidRDefault="00DA6191" w:rsidP="00ED221E">
      <w:pPr>
        <w:pStyle w:val="Observation"/>
        <w:numPr>
          <w:ilvl w:val="0"/>
          <w:numId w:val="0"/>
        </w:numPr>
        <w:rPr>
          <w:rFonts w:ascii="Calibri" w:hAnsi="Calibri" w:cs="Calibri"/>
          <w:b w:val="0"/>
          <w:bCs w:val="0"/>
          <w:sz w:val="22"/>
          <w:szCs w:val="22"/>
          <w:lang w:val="en-US"/>
        </w:rPr>
      </w:pPr>
      <w:r>
        <w:rPr>
          <w:rFonts w:ascii="Calibri" w:hAnsi="Calibri" w:cs="Calibri"/>
          <w:b w:val="0"/>
          <w:bCs w:val="0"/>
          <w:sz w:val="22"/>
          <w:szCs w:val="22"/>
          <w:lang w:val="en-US"/>
        </w:rPr>
        <w:fldChar w:fldCharType="end"/>
      </w:r>
    </w:p>
    <w:p w14:paraId="6FBF5E7D" w14:textId="6BED717B" w:rsidR="00BE22BE" w:rsidRPr="00643D61" w:rsidRDefault="00BE22BE" w:rsidP="00ED221E">
      <w:pPr>
        <w:jc w:val="both"/>
        <w:rPr>
          <w:rFonts w:ascii="Calibri" w:hAnsi="Calibri" w:cs="Calibri"/>
          <w:sz w:val="22"/>
        </w:rPr>
      </w:pPr>
      <w:bookmarkStart w:id="5" w:name="_Toc20923153"/>
      <w:bookmarkStart w:id="6" w:name="_Toc20923200"/>
      <w:bookmarkStart w:id="7" w:name="_Toc20923427"/>
      <w:r w:rsidRPr="00643D61">
        <w:rPr>
          <w:rFonts w:ascii="Calibri" w:hAnsi="Calibri" w:cs="Calibri"/>
          <w:sz w:val="22"/>
        </w:rPr>
        <w:t>Based on the discussion in the previous sections we propose the following:</w:t>
      </w:r>
      <w:bookmarkEnd w:id="5"/>
      <w:bookmarkEnd w:id="6"/>
      <w:bookmarkEnd w:id="7"/>
    </w:p>
    <w:p w14:paraId="421CAFCB" w14:textId="77777777" w:rsidR="0098349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6E4B18">
        <w:rPr>
          <w:rFonts w:ascii="Calibri" w:hAnsi="Calibri" w:cs="Calibri"/>
          <w:b w:val="0"/>
          <w:bCs/>
          <w:sz w:val="22"/>
          <w:szCs w:val="22"/>
          <w:lang w:val="en-US"/>
        </w:rPr>
        <w:fldChar w:fldCharType="begin"/>
      </w:r>
      <w:r w:rsidRPr="006E4B18">
        <w:rPr>
          <w:rFonts w:ascii="Calibri" w:hAnsi="Calibri" w:cs="Calibri"/>
          <w:b w:val="0"/>
          <w:bCs/>
          <w:sz w:val="22"/>
          <w:szCs w:val="22"/>
          <w:lang w:val="en-US"/>
        </w:rPr>
        <w:instrText xml:space="preserve"> TOC \n \h \z \t "Proposal" \c </w:instrText>
      </w:r>
      <w:r w:rsidRPr="006E4B18">
        <w:rPr>
          <w:rFonts w:ascii="Calibri" w:hAnsi="Calibri" w:cs="Calibri"/>
          <w:b w:val="0"/>
          <w:bCs/>
          <w:sz w:val="22"/>
          <w:szCs w:val="22"/>
          <w:lang w:val="en-US"/>
        </w:rPr>
        <w:fldChar w:fldCharType="separate"/>
      </w:r>
      <w:hyperlink w:anchor="_Toc24038250" w:history="1">
        <w:r w:rsidR="00983497" w:rsidRPr="00500B9B">
          <w:rPr>
            <w:rStyle w:val="Hyperlink"/>
            <w:noProof/>
            <w:lang w:val="en-US"/>
          </w:rPr>
          <w:t>Proposal 1</w:t>
        </w:r>
        <w:r w:rsidR="00983497">
          <w:rPr>
            <w:rFonts w:asciiTheme="minorHAnsi" w:eastAsiaTheme="minorEastAsia" w:hAnsiTheme="minorHAnsi" w:cstheme="minorBidi"/>
            <w:b w:val="0"/>
            <w:noProof/>
            <w:sz w:val="22"/>
            <w:szCs w:val="22"/>
            <w:lang w:val="sv-SE" w:eastAsia="sv-SE"/>
          </w:rPr>
          <w:tab/>
        </w:r>
        <w:r w:rsidR="00983497" w:rsidRPr="00500B9B">
          <w:rPr>
            <w:rStyle w:val="Hyperlink"/>
            <w:noProof/>
            <w:lang w:val="en-US"/>
          </w:rPr>
          <w:t>The IAB node should indicate in the RRC Setup Complete message if it needs help from the network to allocate IPv4 or IPv6 addresses.</w:t>
        </w:r>
      </w:hyperlink>
    </w:p>
    <w:p w14:paraId="6190E64C" w14:textId="77777777" w:rsidR="00983497" w:rsidRDefault="00A202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8251" w:history="1">
        <w:r w:rsidR="00983497" w:rsidRPr="00500B9B">
          <w:rPr>
            <w:rStyle w:val="Hyperlink"/>
            <w:noProof/>
            <w:lang w:val="en-US"/>
          </w:rPr>
          <w:t>Proposal 2</w:t>
        </w:r>
        <w:r w:rsidR="00983497">
          <w:rPr>
            <w:rFonts w:asciiTheme="minorHAnsi" w:eastAsiaTheme="minorEastAsia" w:hAnsiTheme="minorHAnsi" w:cstheme="minorBidi"/>
            <w:b w:val="0"/>
            <w:noProof/>
            <w:sz w:val="22"/>
            <w:szCs w:val="22"/>
            <w:lang w:val="sv-SE" w:eastAsia="sv-SE"/>
          </w:rPr>
          <w:tab/>
        </w:r>
        <w:r w:rsidR="00983497" w:rsidRPr="00500B9B">
          <w:rPr>
            <w:rStyle w:val="Hyperlink"/>
            <w:noProof/>
            <w:lang w:val="en-US"/>
          </w:rPr>
          <w:t>In case IPv4 addresses are used the IAB node should indicate in the RRC Setup Complete how many IPv4 addresses it needs per path.</w:t>
        </w:r>
      </w:hyperlink>
    </w:p>
    <w:p w14:paraId="0EDFCC80" w14:textId="77777777" w:rsidR="00983497" w:rsidRDefault="00A202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8252" w:history="1">
        <w:r w:rsidR="00983497" w:rsidRPr="00500B9B">
          <w:rPr>
            <w:rStyle w:val="Hyperlink"/>
            <w:noProof/>
            <w:lang w:val="en-US"/>
          </w:rPr>
          <w:t>Proposal 3</w:t>
        </w:r>
        <w:r w:rsidR="00983497">
          <w:rPr>
            <w:rFonts w:asciiTheme="minorHAnsi" w:eastAsiaTheme="minorEastAsia" w:hAnsiTheme="minorHAnsi" w:cstheme="minorBidi"/>
            <w:b w:val="0"/>
            <w:noProof/>
            <w:sz w:val="22"/>
            <w:szCs w:val="22"/>
            <w:lang w:val="sv-SE" w:eastAsia="sv-SE"/>
          </w:rPr>
          <w:tab/>
        </w:r>
        <w:r w:rsidR="00983497" w:rsidRPr="00500B9B">
          <w:rPr>
            <w:rStyle w:val="Hyperlink"/>
            <w:noProof/>
            <w:lang w:val="en-US"/>
          </w:rPr>
          <w:t>The CU will indicate in the BAP configuration (included in RRC Reconfiguration message) which IPv4 addresses or IPv6 prefix has been allocated for each path (Note: according to RAN3 agreement the IP addresses used for different paths could be the same or it could be different).</w:t>
        </w:r>
      </w:hyperlink>
    </w:p>
    <w:p w14:paraId="3AB50AA4" w14:textId="77777777" w:rsidR="00983497" w:rsidRDefault="00A202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8253" w:history="1">
        <w:r w:rsidR="00983497" w:rsidRPr="00500B9B">
          <w:rPr>
            <w:rStyle w:val="Hyperlink"/>
            <w:noProof/>
          </w:rPr>
          <w:t>Proposal 4</w:t>
        </w:r>
        <w:r w:rsidR="00983497">
          <w:rPr>
            <w:rFonts w:asciiTheme="minorHAnsi" w:eastAsiaTheme="minorEastAsia" w:hAnsiTheme="minorHAnsi" w:cstheme="minorBidi"/>
            <w:b w:val="0"/>
            <w:noProof/>
            <w:sz w:val="22"/>
            <w:szCs w:val="22"/>
            <w:lang w:val="sv-SE" w:eastAsia="sv-SE"/>
          </w:rPr>
          <w:tab/>
        </w:r>
        <w:r w:rsidR="00983497" w:rsidRPr="00500B9B">
          <w:rPr>
            <w:rStyle w:val="Hyperlink"/>
            <w:noProof/>
          </w:rPr>
          <w:t>To agree on the text proposal to the running CR on 38.331 in the Annex capturing the proposals above.</w:t>
        </w:r>
      </w:hyperlink>
    </w:p>
    <w:p w14:paraId="1A32C998" w14:textId="5126371A" w:rsidR="003A7EF3" w:rsidRDefault="006E1C82" w:rsidP="00454E5A">
      <w:pPr>
        <w:pStyle w:val="TableofFigures"/>
        <w:tabs>
          <w:tab w:val="right" w:leader="dot" w:pos="9629"/>
        </w:tabs>
        <w:jc w:val="both"/>
      </w:pPr>
      <w:r w:rsidRPr="006E4B18">
        <w:rPr>
          <w:rFonts w:ascii="Calibri" w:hAnsi="Calibri" w:cs="Calibri"/>
          <w:b w:val="0"/>
          <w:bCs/>
          <w:sz w:val="22"/>
          <w:szCs w:val="22"/>
          <w:lang w:val="en-US"/>
        </w:rPr>
        <w:fldChar w:fldCharType="end"/>
      </w:r>
      <w:r w:rsidRPr="00CE0424">
        <w:rPr>
          <w:bCs/>
        </w:rPr>
        <w:t xml:space="preserve"> </w:t>
      </w:r>
      <w:bookmarkStart w:id="8" w:name="_In-sequence_SDU_delivery"/>
      <w:bookmarkEnd w:id="8"/>
    </w:p>
    <w:p w14:paraId="6065D3A8" w14:textId="3FAC424C" w:rsidR="00454E5A" w:rsidRDefault="00454E5A" w:rsidP="00454E5A">
      <w:pPr>
        <w:pStyle w:val="Heading1"/>
      </w:pPr>
      <w:r>
        <w:t>Annex:</w:t>
      </w:r>
      <w:r>
        <w:tab/>
      </w:r>
      <w:r>
        <w:tab/>
      </w:r>
      <w:r>
        <w:tab/>
        <w:t xml:space="preserve">Text proposal to </w:t>
      </w:r>
      <w:r w:rsidR="001A49C6">
        <w:t xml:space="preserve">running CR to </w:t>
      </w:r>
      <w:r>
        <w:t>38.331</w:t>
      </w:r>
    </w:p>
    <w:p w14:paraId="7C15A8FA" w14:textId="77777777" w:rsidR="00AA6BC7" w:rsidRDefault="00AA6BC7" w:rsidP="00AA6BC7">
      <w:pPr>
        <w:pStyle w:val="Heading3"/>
      </w:pPr>
      <w:bookmarkStart w:id="9" w:name="_Toc12718173"/>
      <w:bookmarkStart w:id="10" w:name="_Toc12718186"/>
      <w:r>
        <w:t>6.2.2</w:t>
      </w:r>
      <w:r>
        <w:tab/>
        <w:t>Message definitions</w:t>
      </w:r>
      <w:bookmarkEnd w:id="9"/>
    </w:p>
    <w:p w14:paraId="66007EDF" w14:textId="77777777" w:rsidR="00AA6BC7" w:rsidRDefault="00AA6BC7" w:rsidP="00AA6BC7">
      <w:pPr>
        <w:pStyle w:val="Heading4"/>
      </w:pPr>
      <w:r>
        <w:t>–</w:t>
      </w:r>
      <w:r>
        <w:tab/>
      </w:r>
      <w:proofErr w:type="spellStart"/>
      <w:r>
        <w:rPr>
          <w:i/>
        </w:rPr>
        <w:t>RRCReconfiguration</w:t>
      </w:r>
      <w:bookmarkEnd w:id="10"/>
      <w:proofErr w:type="spellEnd"/>
    </w:p>
    <w:p w14:paraId="3C101B30" w14:textId="77777777" w:rsidR="00AA6BC7" w:rsidRDefault="00AA6BC7" w:rsidP="00AA6BC7">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0EFC2AC" w14:textId="77777777" w:rsidR="00AA6BC7" w:rsidRDefault="00AA6BC7" w:rsidP="00AA6BC7">
      <w:pPr>
        <w:pStyle w:val="B1"/>
      </w:pPr>
      <w:r>
        <w:t>Signalling radio bearer: SRB1 or SRB3</w:t>
      </w:r>
    </w:p>
    <w:p w14:paraId="190C3035" w14:textId="77777777" w:rsidR="00AA6BC7" w:rsidRDefault="00AA6BC7" w:rsidP="00AA6BC7">
      <w:pPr>
        <w:pStyle w:val="B1"/>
      </w:pPr>
      <w:r>
        <w:lastRenderedPageBreak/>
        <w:t>RLC-SAP: AM</w:t>
      </w:r>
    </w:p>
    <w:p w14:paraId="03A20E11" w14:textId="77777777" w:rsidR="00AA6BC7" w:rsidRDefault="00AA6BC7" w:rsidP="00AA6BC7">
      <w:pPr>
        <w:pStyle w:val="B1"/>
      </w:pPr>
      <w:r>
        <w:t>Logical channel: DCCH</w:t>
      </w:r>
    </w:p>
    <w:p w14:paraId="7B02471D" w14:textId="77777777" w:rsidR="00AA6BC7" w:rsidRDefault="00AA6BC7" w:rsidP="00AA6BC7">
      <w:pPr>
        <w:pStyle w:val="B1"/>
      </w:pPr>
      <w:r>
        <w:t>Direction: Network to UE</w:t>
      </w:r>
    </w:p>
    <w:p w14:paraId="216F126E" w14:textId="77777777" w:rsidR="00AA6BC7" w:rsidRDefault="00AA6BC7" w:rsidP="00AA6BC7">
      <w:pPr>
        <w:pStyle w:val="TH"/>
        <w:rPr>
          <w:bCs/>
          <w:i/>
          <w:iCs/>
          <w:lang w:val="en-GB"/>
        </w:rPr>
      </w:pPr>
      <w:proofErr w:type="spellStart"/>
      <w:r>
        <w:rPr>
          <w:bCs/>
          <w:i/>
          <w:iCs/>
          <w:lang w:val="en-GB"/>
        </w:rPr>
        <w:t>RRCReconfiguration</w:t>
      </w:r>
      <w:proofErr w:type="spellEnd"/>
      <w:r>
        <w:rPr>
          <w:bCs/>
          <w:i/>
          <w:iCs/>
          <w:lang w:val="en-GB"/>
        </w:rPr>
        <w:t xml:space="preserve"> message</w:t>
      </w:r>
    </w:p>
    <w:p w14:paraId="3D22D935" w14:textId="77777777" w:rsidR="00AA6BC7" w:rsidRDefault="00AA6BC7" w:rsidP="00AA6BC7">
      <w:pPr>
        <w:pStyle w:val="PL"/>
      </w:pPr>
      <w:r>
        <w:t>-- ASN1START</w:t>
      </w:r>
    </w:p>
    <w:p w14:paraId="7CF39886" w14:textId="77777777" w:rsidR="00AA6BC7" w:rsidRDefault="00AA6BC7" w:rsidP="00AA6BC7">
      <w:pPr>
        <w:pStyle w:val="PL"/>
      </w:pPr>
      <w:r>
        <w:t>-- TAG-RRCRECONFIGURATION-START</w:t>
      </w:r>
    </w:p>
    <w:p w14:paraId="282F3774" w14:textId="77777777" w:rsidR="00AA6BC7" w:rsidRDefault="00AA6BC7" w:rsidP="00AA6BC7">
      <w:pPr>
        <w:pStyle w:val="PL"/>
      </w:pPr>
    </w:p>
    <w:p w14:paraId="366F30D6" w14:textId="77777777" w:rsidR="00AA6BC7" w:rsidRDefault="00AA6BC7" w:rsidP="00AA6BC7">
      <w:pPr>
        <w:pStyle w:val="PL"/>
      </w:pPr>
      <w:r>
        <w:t>RRCReconfiguration ::=              SEQUENCE {</w:t>
      </w:r>
    </w:p>
    <w:p w14:paraId="62B15775" w14:textId="77777777" w:rsidR="00AA6BC7" w:rsidRDefault="00AA6BC7" w:rsidP="00AA6BC7">
      <w:pPr>
        <w:pStyle w:val="PL"/>
      </w:pPr>
      <w:r>
        <w:t xml:space="preserve">    rrc-TransactionIdentifier           RRC-TransactionIdentifier,</w:t>
      </w:r>
    </w:p>
    <w:p w14:paraId="48751BEA" w14:textId="77777777" w:rsidR="00AA6BC7" w:rsidRDefault="00AA6BC7" w:rsidP="00AA6BC7">
      <w:pPr>
        <w:pStyle w:val="PL"/>
      </w:pPr>
      <w:r>
        <w:t xml:space="preserve">    criticalExtensions                  CHOICE {</w:t>
      </w:r>
    </w:p>
    <w:p w14:paraId="4FBCB5E0" w14:textId="77777777" w:rsidR="00AA6BC7" w:rsidRDefault="00AA6BC7" w:rsidP="00AA6BC7">
      <w:pPr>
        <w:pStyle w:val="PL"/>
      </w:pPr>
      <w:r>
        <w:t xml:space="preserve">        rrcReconfiguration                  RRCReconfiguration-IEs,</w:t>
      </w:r>
    </w:p>
    <w:p w14:paraId="159A325C" w14:textId="77777777" w:rsidR="00AA6BC7" w:rsidRDefault="00AA6BC7" w:rsidP="00AA6BC7">
      <w:pPr>
        <w:pStyle w:val="PL"/>
      </w:pPr>
      <w:r>
        <w:t xml:space="preserve">        criticalExtensionsFuture            SEQUENCE {}</w:t>
      </w:r>
    </w:p>
    <w:p w14:paraId="578AC10C" w14:textId="77777777" w:rsidR="00AA6BC7" w:rsidRDefault="00AA6BC7" w:rsidP="00AA6BC7">
      <w:pPr>
        <w:pStyle w:val="PL"/>
      </w:pPr>
      <w:r>
        <w:t xml:space="preserve">    }</w:t>
      </w:r>
    </w:p>
    <w:p w14:paraId="011CCA19" w14:textId="77777777" w:rsidR="00AA6BC7" w:rsidRDefault="00AA6BC7" w:rsidP="00AA6BC7">
      <w:pPr>
        <w:pStyle w:val="PL"/>
      </w:pPr>
      <w:r>
        <w:t>}</w:t>
      </w:r>
    </w:p>
    <w:p w14:paraId="4881C14D" w14:textId="77777777" w:rsidR="00AA6BC7" w:rsidRDefault="00AA6BC7" w:rsidP="00AA6BC7">
      <w:pPr>
        <w:pStyle w:val="PL"/>
      </w:pPr>
    </w:p>
    <w:p w14:paraId="34E184DC" w14:textId="77777777" w:rsidR="00AA6BC7" w:rsidRDefault="00AA6BC7" w:rsidP="00AA6BC7">
      <w:pPr>
        <w:pStyle w:val="PL"/>
      </w:pPr>
      <w:r>
        <w:t>RRCReconfiguration-IEs ::=          SEQUENCE {</w:t>
      </w:r>
    </w:p>
    <w:p w14:paraId="4AB2C1B7" w14:textId="77777777" w:rsidR="00AA6BC7" w:rsidRDefault="00AA6BC7" w:rsidP="00AA6BC7">
      <w:pPr>
        <w:pStyle w:val="PL"/>
      </w:pPr>
      <w:r>
        <w:t xml:space="preserve">    radioBearerConfig                       RadioBearerConfig                                                      OPTIONAL, -- Need M</w:t>
      </w:r>
    </w:p>
    <w:p w14:paraId="46BE627F" w14:textId="77777777" w:rsidR="00AA6BC7" w:rsidRDefault="00AA6BC7" w:rsidP="00AA6BC7">
      <w:pPr>
        <w:pStyle w:val="PL"/>
      </w:pPr>
      <w:r>
        <w:t xml:space="preserve">    secondaryCellGroup                      OCTET STRING (CONTAINING CellGroupConfig)                              OPTIONAL, -- Need M</w:t>
      </w:r>
    </w:p>
    <w:p w14:paraId="10D573E3" w14:textId="77777777" w:rsidR="00AA6BC7" w:rsidRDefault="00AA6BC7" w:rsidP="00AA6BC7">
      <w:pPr>
        <w:pStyle w:val="PL"/>
      </w:pPr>
      <w:r>
        <w:t xml:space="preserve">    measConfig                              MeasConfig                                                             OPTIONAL, -- Need M</w:t>
      </w:r>
    </w:p>
    <w:p w14:paraId="67CB8575" w14:textId="77777777" w:rsidR="00AA6BC7" w:rsidRDefault="00AA6BC7" w:rsidP="00AA6BC7">
      <w:pPr>
        <w:pStyle w:val="PL"/>
      </w:pPr>
      <w:r>
        <w:t xml:space="preserve">    lateNonCriticalExtension                OCTET STRING                                                           OPTIONAL,</w:t>
      </w:r>
    </w:p>
    <w:p w14:paraId="05CBC9FA" w14:textId="77777777" w:rsidR="00AA6BC7" w:rsidRDefault="00AA6BC7" w:rsidP="00AA6BC7">
      <w:pPr>
        <w:pStyle w:val="PL"/>
      </w:pPr>
      <w:r>
        <w:t xml:space="preserve">    nonCriticalExtension                    RRCReconfiguration-v1530-IEs                                           OPTIONAL</w:t>
      </w:r>
    </w:p>
    <w:p w14:paraId="76102195" w14:textId="77777777" w:rsidR="00AA6BC7" w:rsidRDefault="00AA6BC7" w:rsidP="00AA6BC7">
      <w:pPr>
        <w:pStyle w:val="PL"/>
      </w:pPr>
      <w:r>
        <w:t>}</w:t>
      </w:r>
    </w:p>
    <w:p w14:paraId="63E53FF2" w14:textId="77777777" w:rsidR="00AA6BC7" w:rsidRDefault="00AA6BC7" w:rsidP="00AA6BC7">
      <w:pPr>
        <w:pStyle w:val="PL"/>
      </w:pPr>
    </w:p>
    <w:p w14:paraId="6CD319A0" w14:textId="77777777" w:rsidR="00AA6BC7" w:rsidRDefault="00AA6BC7" w:rsidP="00AA6BC7">
      <w:pPr>
        <w:pStyle w:val="PL"/>
      </w:pPr>
      <w:r>
        <w:t>RRCReconfiguration-v1530-IEs ::=            SEQUENCE {</w:t>
      </w:r>
    </w:p>
    <w:p w14:paraId="798B12D9" w14:textId="77777777" w:rsidR="00AA6BC7" w:rsidRDefault="00AA6BC7" w:rsidP="00AA6BC7">
      <w:pPr>
        <w:pStyle w:val="PL"/>
      </w:pPr>
      <w:r>
        <w:t xml:space="preserve">    masterCellGroup                         OCTET STRING (CONTAINING CellGroupConfig)                              OPTIONAL, -- Need M</w:t>
      </w:r>
    </w:p>
    <w:p w14:paraId="675EF542" w14:textId="77777777" w:rsidR="00AA6BC7" w:rsidRDefault="00AA6BC7" w:rsidP="00AA6BC7">
      <w:pPr>
        <w:pStyle w:val="PL"/>
      </w:pPr>
      <w:r>
        <w:t xml:space="preserve">    fullConfig                              ENUMERATED {true}                                                      OPTIONAL, -- Cond FullConfig</w:t>
      </w:r>
    </w:p>
    <w:p w14:paraId="40F3CA81" w14:textId="77777777" w:rsidR="00AA6BC7" w:rsidRDefault="00AA6BC7" w:rsidP="00AA6BC7">
      <w:pPr>
        <w:pStyle w:val="PL"/>
      </w:pPr>
      <w:r>
        <w:t xml:space="preserve">    dedicatedNAS-MessageList                SEQUENCE (SIZE(1..maxDRB)) OF DedicatedNAS-Message                     OPTIONAL, -- Cond nonHO</w:t>
      </w:r>
    </w:p>
    <w:p w14:paraId="63AC956C" w14:textId="77777777" w:rsidR="00AA6BC7" w:rsidRDefault="00AA6BC7" w:rsidP="00AA6BC7">
      <w:pPr>
        <w:pStyle w:val="PL"/>
      </w:pPr>
      <w:r>
        <w:t xml:space="preserve">    masterKeyUpdate                         MasterKeyUpdate                                                        OPTIONAL, -- Cond MasterKeyChange</w:t>
      </w:r>
    </w:p>
    <w:p w14:paraId="6EED32EA" w14:textId="77777777" w:rsidR="00AA6BC7" w:rsidRDefault="00AA6BC7" w:rsidP="00AA6BC7">
      <w:pPr>
        <w:pStyle w:val="PL"/>
      </w:pPr>
      <w:r>
        <w:t xml:space="preserve">    dedicatedSIB1-Delivery                  OCTET STRING (CONTAINING SIB1)                                         OPTIONAL, -- Need N</w:t>
      </w:r>
    </w:p>
    <w:p w14:paraId="1CC71D51" w14:textId="77777777" w:rsidR="00AA6BC7" w:rsidRDefault="00AA6BC7" w:rsidP="00AA6BC7">
      <w:pPr>
        <w:pStyle w:val="PL"/>
      </w:pPr>
      <w:r>
        <w:t xml:space="preserve">    dedicatedSystemInformationDelivery      OCTET STRING (CONTAINING SystemInformation)                            OPTIONAL, -- Need N</w:t>
      </w:r>
    </w:p>
    <w:p w14:paraId="1DBC6BE4" w14:textId="77777777" w:rsidR="00AA6BC7" w:rsidRDefault="00AA6BC7" w:rsidP="00AA6BC7">
      <w:pPr>
        <w:pStyle w:val="PL"/>
      </w:pPr>
      <w:r>
        <w:t xml:space="preserve">    otherConfig                             OtherConfig                                                            OPTIONAL, -- Need M</w:t>
      </w:r>
    </w:p>
    <w:p w14:paraId="6083DDE5" w14:textId="77777777" w:rsidR="00AA6BC7" w:rsidRDefault="00AA6BC7" w:rsidP="00AA6BC7">
      <w:pPr>
        <w:pStyle w:val="PL"/>
      </w:pPr>
      <w:r>
        <w:t xml:space="preserve">    nonCriticalExtension                    RRCReconfiguration-v1540-IEs                                           OPTIONAL</w:t>
      </w:r>
    </w:p>
    <w:p w14:paraId="3DE492C0" w14:textId="77777777" w:rsidR="00AA6BC7" w:rsidRDefault="00AA6BC7" w:rsidP="00AA6BC7">
      <w:pPr>
        <w:pStyle w:val="PL"/>
      </w:pPr>
      <w:r>
        <w:t>}</w:t>
      </w:r>
    </w:p>
    <w:p w14:paraId="04DEB38F" w14:textId="77777777" w:rsidR="00AA6BC7" w:rsidRDefault="00AA6BC7" w:rsidP="00AA6BC7">
      <w:pPr>
        <w:pStyle w:val="PL"/>
      </w:pPr>
    </w:p>
    <w:p w14:paraId="6E9B2653" w14:textId="77777777" w:rsidR="00AA6BC7" w:rsidRDefault="00AA6BC7" w:rsidP="00AA6BC7">
      <w:pPr>
        <w:pStyle w:val="PL"/>
      </w:pPr>
      <w:r>
        <w:t>RRCReconfiguration-v1540-IEs ::=        SEQUENCE {</w:t>
      </w:r>
    </w:p>
    <w:p w14:paraId="511A32E4" w14:textId="77777777" w:rsidR="00AA6BC7" w:rsidRDefault="00AA6BC7" w:rsidP="00AA6BC7">
      <w:pPr>
        <w:pStyle w:val="PL"/>
      </w:pPr>
      <w:r>
        <w:t xml:space="preserve">    otherConfig-v1540                       OtherConfig-v1540                      OPTIONAL, -- Need M</w:t>
      </w:r>
    </w:p>
    <w:p w14:paraId="751F2EAA" w14:textId="77777777" w:rsidR="00AA6BC7" w:rsidRDefault="00AA6BC7" w:rsidP="00AA6BC7">
      <w:pPr>
        <w:pStyle w:val="PL"/>
      </w:pPr>
      <w:r>
        <w:t xml:space="preserve">    nonCriticalExtension                    RRCReconfiguration-v1560-IEs           OPTIONAL</w:t>
      </w:r>
    </w:p>
    <w:p w14:paraId="484E27CB" w14:textId="77777777" w:rsidR="00AA6BC7" w:rsidRDefault="00AA6BC7" w:rsidP="00AA6BC7">
      <w:pPr>
        <w:pStyle w:val="PL"/>
      </w:pPr>
      <w:r>
        <w:t>}</w:t>
      </w:r>
    </w:p>
    <w:p w14:paraId="79597048" w14:textId="77777777" w:rsidR="00AA6BC7" w:rsidRDefault="00AA6BC7" w:rsidP="00AA6BC7">
      <w:pPr>
        <w:pStyle w:val="PL"/>
      </w:pPr>
    </w:p>
    <w:p w14:paraId="77357CAE" w14:textId="77777777" w:rsidR="00AA6BC7" w:rsidRDefault="00AA6BC7" w:rsidP="00AA6BC7">
      <w:pPr>
        <w:pStyle w:val="PL"/>
      </w:pPr>
      <w:r>
        <w:t>RRCReconfiguration-v1560-IEs ::=            SEQUENCE {</w:t>
      </w:r>
    </w:p>
    <w:p w14:paraId="59FD093C" w14:textId="77777777" w:rsidR="00AA6BC7" w:rsidRDefault="00AA6BC7" w:rsidP="00AA6BC7">
      <w:pPr>
        <w:pStyle w:val="PL"/>
      </w:pPr>
      <w:r>
        <w:t xml:space="preserve">    mrdc-SecondaryCellGroupConfig               SetupRelease { MRDC-SecondaryCellGroupConfig }                    OPTIONAL,   -- Need M</w:t>
      </w:r>
    </w:p>
    <w:p w14:paraId="5B581D89" w14:textId="77777777" w:rsidR="00AA6BC7" w:rsidRDefault="00AA6BC7" w:rsidP="00AA6BC7">
      <w:pPr>
        <w:pStyle w:val="PL"/>
      </w:pPr>
      <w:r>
        <w:t xml:space="preserve">    radioBearerConfig2                          OCTET STRING (CONTAINING RadioBearerConfig)                       OPTIONAL,   -- Need M</w:t>
      </w:r>
    </w:p>
    <w:p w14:paraId="5E71E955" w14:textId="77777777" w:rsidR="00AA6BC7" w:rsidRDefault="00AA6BC7" w:rsidP="00AA6BC7">
      <w:pPr>
        <w:pStyle w:val="PL"/>
      </w:pPr>
      <w:r>
        <w:t xml:space="preserve">    sk-Counter                                  SK-Counter                                                        OPTIONAL,   -- Need N</w:t>
      </w:r>
    </w:p>
    <w:p w14:paraId="5311568B" w14:textId="69631438" w:rsidR="00AA6BC7" w:rsidRDefault="00AA6BC7" w:rsidP="00AA6BC7">
      <w:pPr>
        <w:pStyle w:val="PL"/>
      </w:pPr>
      <w:r>
        <w:t xml:space="preserve">    nonCriticalExtension                        RRCReconfiguration-v16xy                                                       OPTIONAL</w:t>
      </w:r>
    </w:p>
    <w:p w14:paraId="5B31E537" w14:textId="77777777" w:rsidR="00AA6BC7" w:rsidRDefault="00AA6BC7" w:rsidP="00AA6BC7">
      <w:pPr>
        <w:pStyle w:val="PL"/>
      </w:pPr>
      <w:r>
        <w:t>}</w:t>
      </w:r>
    </w:p>
    <w:p w14:paraId="24335D34" w14:textId="77777777" w:rsidR="00AA6BC7" w:rsidRDefault="00AA6BC7" w:rsidP="00AA6BC7">
      <w:pPr>
        <w:pStyle w:val="PL"/>
      </w:pPr>
    </w:p>
    <w:p w14:paraId="618B4EC8" w14:textId="77777777" w:rsidR="00AA6BC7" w:rsidRDefault="00AA6BC7" w:rsidP="00AA6BC7">
      <w:pPr>
        <w:pStyle w:val="PL"/>
      </w:pPr>
      <w:r>
        <w:t>RRCReconfiguration-v16xy-IEs ::=            SEQUENCE {</w:t>
      </w:r>
    </w:p>
    <w:p w14:paraId="385A4605" w14:textId="77777777" w:rsidR="00AA6BC7" w:rsidRDefault="00AA6BC7" w:rsidP="00AA6BC7">
      <w:pPr>
        <w:pStyle w:val="PL"/>
      </w:pPr>
      <w:r>
        <w:t xml:space="preserve">    bap-Config-r16                              BAP-Config-r16                                                    OPTIONAL,   -- Need M</w:t>
      </w:r>
    </w:p>
    <w:p w14:paraId="7A3CEEDA" w14:textId="77777777" w:rsidR="00AA6BC7" w:rsidRDefault="00AA6BC7" w:rsidP="00AA6BC7">
      <w:pPr>
        <w:pStyle w:val="PL"/>
      </w:pPr>
      <w:r>
        <w:t xml:space="preserve">    nonCriticalExtension                        SEQUENCE {}                                                       OPTIONAL</w:t>
      </w:r>
    </w:p>
    <w:p w14:paraId="0EA41483" w14:textId="77777777" w:rsidR="00AA6BC7" w:rsidRDefault="00AA6BC7" w:rsidP="00AA6BC7">
      <w:pPr>
        <w:pStyle w:val="PL"/>
      </w:pPr>
      <w:r>
        <w:t>}</w:t>
      </w:r>
    </w:p>
    <w:p w14:paraId="47B3AE0C" w14:textId="77777777" w:rsidR="00AA6BC7" w:rsidRDefault="00AA6BC7" w:rsidP="00AA6BC7">
      <w:pPr>
        <w:pStyle w:val="PL"/>
      </w:pPr>
    </w:p>
    <w:p w14:paraId="5328CEA3" w14:textId="77777777" w:rsidR="00AA6BC7" w:rsidRDefault="00AA6BC7" w:rsidP="00AA6BC7">
      <w:pPr>
        <w:pStyle w:val="PL"/>
      </w:pPr>
    </w:p>
    <w:p w14:paraId="5F8C199B" w14:textId="77777777" w:rsidR="00AA6BC7" w:rsidRDefault="00AA6BC7" w:rsidP="00AA6BC7">
      <w:pPr>
        <w:pStyle w:val="PL"/>
      </w:pPr>
      <w:r>
        <w:t>BAP-Config-r16 ::=                          SEQUENCE {</w:t>
      </w:r>
    </w:p>
    <w:p w14:paraId="1CBF39B6" w14:textId="77777777" w:rsidR="00AA6BC7" w:rsidRDefault="00AA6BC7" w:rsidP="00AA6BC7">
      <w:pPr>
        <w:pStyle w:val="PL"/>
      </w:pPr>
      <w:r>
        <w:lastRenderedPageBreak/>
        <w:t xml:space="preserve">    bap-Address-r16                             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t>,</w:t>
      </w:r>
    </w:p>
    <w:p w14:paraId="6F15ABE5" w14:textId="77777777" w:rsidR="00AA6BC7" w:rsidRDefault="00AA6BC7" w:rsidP="00AA6BC7">
      <w:pPr>
        <w:pStyle w:val="PL"/>
        <w:rPr>
          <w:lang w:val="en-US"/>
        </w:rPr>
      </w:pPr>
      <w:r>
        <w:tab/>
      </w:r>
      <w:r>
        <w:rPr>
          <w:lang w:val="en-US"/>
        </w:rPr>
        <w:t>ul-Routing-Configuration</w:t>
      </w:r>
      <w:r>
        <w:rPr>
          <w:lang w:val="en-US"/>
        </w:rPr>
        <w:tab/>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D70538C" w14:textId="55127921" w:rsidR="00AA6BC7" w:rsidRDefault="00AA6BC7" w:rsidP="00AA6BC7">
      <w:pPr>
        <w:pStyle w:val="PL"/>
        <w:rPr>
          <w:lang w:val="en-US"/>
        </w:rPr>
      </w:pPr>
      <w:r>
        <w:tab/>
      </w:r>
      <w:r>
        <w:rPr>
          <w:lang w:val="en-US"/>
        </w:rPr>
        <w:t>ul-BearerMapping-Configuration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40BDC420" w14:textId="24FF92C9" w:rsidR="00A2648A" w:rsidRDefault="00C875C7" w:rsidP="00AA6BC7">
      <w:pPr>
        <w:pStyle w:val="PL"/>
        <w:rPr>
          <w:lang w:val="en-US"/>
        </w:rPr>
      </w:pPr>
      <w:r>
        <w:rPr>
          <w:lang w:val="en-US"/>
        </w:rPr>
        <w:tab/>
      </w:r>
      <w:r w:rsidR="00F72E66" w:rsidRPr="00A94063">
        <w:rPr>
          <w:highlight w:val="green"/>
          <w:lang w:val="en-US"/>
        </w:rPr>
        <w:t>iab-P</w:t>
      </w:r>
      <w:r w:rsidR="00BA56C4" w:rsidRPr="00A94063">
        <w:rPr>
          <w:highlight w:val="green"/>
          <w:lang w:val="en-US"/>
        </w:rPr>
        <w:t>athList</w:t>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t>IAB-PathList</w:t>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r>
      <w:r w:rsidR="00BA56C4" w:rsidRPr="00A94063">
        <w:rPr>
          <w:highlight w:val="green"/>
          <w:lang w:val="en-US"/>
        </w:rPr>
        <w:tab/>
        <w:t>OPTIONAL,</w:t>
      </w:r>
    </w:p>
    <w:p w14:paraId="4941F64E" w14:textId="77777777" w:rsidR="00AA6BC7" w:rsidRDefault="00AA6BC7" w:rsidP="00AA6BC7">
      <w:pPr>
        <w:pStyle w:val="PL"/>
      </w:pPr>
      <w:r>
        <w:tab/>
        <w:t>...</w:t>
      </w:r>
    </w:p>
    <w:p w14:paraId="57358B4A" w14:textId="44195D21" w:rsidR="00AA6BC7" w:rsidRDefault="00AA6BC7" w:rsidP="00AA6BC7">
      <w:pPr>
        <w:pStyle w:val="PL"/>
      </w:pPr>
      <w:r>
        <w:t>}</w:t>
      </w:r>
    </w:p>
    <w:p w14:paraId="0E20C414" w14:textId="77777777" w:rsidR="00F72E66" w:rsidRDefault="00F72E66" w:rsidP="00F72E66">
      <w:pPr>
        <w:pStyle w:val="PL"/>
      </w:pPr>
    </w:p>
    <w:p w14:paraId="29ED4A27" w14:textId="1C4B2AA5" w:rsidR="00F72E66" w:rsidRPr="00A94063" w:rsidRDefault="00F72E66" w:rsidP="00F72E66">
      <w:pPr>
        <w:pStyle w:val="PL"/>
        <w:rPr>
          <w:highlight w:val="green"/>
        </w:rPr>
      </w:pPr>
      <w:r w:rsidRPr="00A94063">
        <w:rPr>
          <w:highlight w:val="green"/>
        </w:rPr>
        <w:t xml:space="preserve">IAB-PathList ::=                    </w:t>
      </w:r>
      <w:r w:rsidRPr="00A94063">
        <w:rPr>
          <w:color w:val="993366"/>
          <w:highlight w:val="green"/>
        </w:rPr>
        <w:t>SEQUENCE</w:t>
      </w:r>
      <w:r w:rsidRPr="00A94063">
        <w:rPr>
          <w:highlight w:val="green"/>
        </w:rPr>
        <w:t xml:space="preserve"> (</w:t>
      </w:r>
      <w:r w:rsidRPr="00A94063">
        <w:rPr>
          <w:color w:val="993366"/>
          <w:highlight w:val="green"/>
        </w:rPr>
        <w:t>SIZE</w:t>
      </w:r>
      <w:r w:rsidRPr="00A94063">
        <w:rPr>
          <w:highlight w:val="green"/>
        </w:rPr>
        <w:t xml:space="preserve"> (1..maxIABPaths))</w:t>
      </w:r>
      <w:r w:rsidRPr="00A94063">
        <w:rPr>
          <w:color w:val="993366"/>
          <w:highlight w:val="green"/>
        </w:rPr>
        <w:t xml:space="preserve"> OF</w:t>
      </w:r>
      <w:r w:rsidRPr="00A94063">
        <w:rPr>
          <w:highlight w:val="green"/>
        </w:rPr>
        <w:t xml:space="preserve"> IAB-Path</w:t>
      </w:r>
    </w:p>
    <w:p w14:paraId="0F428912" w14:textId="77777777" w:rsidR="00F72E66" w:rsidRPr="00A94063" w:rsidRDefault="00F72E66" w:rsidP="00F72E66">
      <w:pPr>
        <w:pStyle w:val="PL"/>
        <w:rPr>
          <w:highlight w:val="green"/>
        </w:rPr>
      </w:pPr>
    </w:p>
    <w:p w14:paraId="5F53752A" w14:textId="77777777" w:rsidR="00BC5DB4" w:rsidRDefault="00F72E66" w:rsidP="00BC5DB4">
      <w:pPr>
        <w:pStyle w:val="PL"/>
        <w:rPr>
          <w:highlight w:val="green"/>
        </w:rPr>
      </w:pPr>
      <w:r w:rsidRPr="00A94063">
        <w:rPr>
          <w:highlight w:val="green"/>
        </w:rPr>
        <w:t xml:space="preserve">IAB-Path ::=                        </w:t>
      </w:r>
      <w:r w:rsidRPr="00A94063">
        <w:rPr>
          <w:color w:val="993366"/>
          <w:highlight w:val="green"/>
        </w:rPr>
        <w:t>SEQUENCE</w:t>
      </w:r>
      <w:r w:rsidRPr="00A94063">
        <w:rPr>
          <w:highlight w:val="green"/>
        </w:rPr>
        <w:t xml:space="preserve"> {</w:t>
      </w:r>
    </w:p>
    <w:p w14:paraId="1E77785D" w14:textId="3EF7D311" w:rsidR="00BC5DB4" w:rsidRPr="00A94063" w:rsidRDefault="00BC5DB4" w:rsidP="00BC5DB4">
      <w:pPr>
        <w:pStyle w:val="PL"/>
        <w:rPr>
          <w:highlight w:val="green"/>
        </w:rPr>
      </w:pPr>
      <w:r>
        <w:rPr>
          <w:highlight w:val="green"/>
        </w:rPr>
        <w:tab/>
      </w:r>
      <w:r w:rsidRPr="0070136E">
        <w:rPr>
          <w:highlight w:val="green"/>
        </w:rPr>
        <w:t>iab-IP-</w:t>
      </w:r>
      <w:r>
        <w:rPr>
          <w:highlight w:val="green"/>
        </w:rPr>
        <w:t>A</w:t>
      </w:r>
      <w:r w:rsidRPr="0070136E">
        <w:rPr>
          <w:highlight w:val="green"/>
        </w:rPr>
        <w:t>llocation</w:t>
      </w:r>
      <w:r>
        <w:rPr>
          <w:highlight w:val="green"/>
        </w:rPr>
        <w:t xml:space="preserve"> </w:t>
      </w:r>
      <w:r w:rsidRPr="0070136E">
        <w:rPr>
          <w:highlight w:val="green"/>
        </w:rPr>
        <w:t xml:space="preserve">           </w:t>
      </w:r>
      <w:r w:rsidR="006C0749">
        <w:rPr>
          <w:highlight w:val="green"/>
        </w:rPr>
        <w:tab/>
      </w:r>
      <w:r w:rsidR="006C0749">
        <w:rPr>
          <w:highlight w:val="green"/>
        </w:rPr>
        <w:tab/>
      </w:r>
      <w:r w:rsidRPr="0070136E">
        <w:rPr>
          <w:highlight w:val="green"/>
        </w:rPr>
        <w:t>IAB-IP-</w:t>
      </w:r>
      <w:r>
        <w:rPr>
          <w:highlight w:val="green"/>
        </w:rPr>
        <w:t>A</w:t>
      </w:r>
      <w:r w:rsidRPr="0070136E">
        <w:rPr>
          <w:highlight w:val="green"/>
        </w:rPr>
        <w:t>llocation                        OPTIONAL,</w:t>
      </w:r>
    </w:p>
    <w:p w14:paraId="557853D7" w14:textId="608AADED" w:rsidR="002B43F8" w:rsidRDefault="00BC5DB4" w:rsidP="00F72E66">
      <w:pPr>
        <w:pStyle w:val="PL"/>
        <w:rPr>
          <w:highlight w:val="green"/>
        </w:rPr>
      </w:pPr>
      <w:r>
        <w:rPr>
          <w:highlight w:val="green"/>
        </w:rPr>
        <w:tab/>
        <w:t>ul-BAP-Routing-ID</w:t>
      </w:r>
      <w:r w:rsidR="00834D85">
        <w:rPr>
          <w:highlight w:val="green"/>
        </w:rPr>
        <w:tab/>
      </w:r>
      <w:r w:rsidR="00834D85">
        <w:rPr>
          <w:highlight w:val="green"/>
        </w:rPr>
        <w:tab/>
      </w:r>
      <w:r w:rsidR="00834D85">
        <w:rPr>
          <w:highlight w:val="green"/>
        </w:rPr>
        <w:tab/>
        <w:t xml:space="preserve"> </w:t>
      </w:r>
      <w:r w:rsidR="006C0749">
        <w:rPr>
          <w:highlight w:val="green"/>
        </w:rPr>
        <w:tab/>
      </w:r>
      <w:r w:rsidR="006C0749">
        <w:rPr>
          <w:highlight w:val="green"/>
        </w:rPr>
        <w:tab/>
      </w:r>
      <w:r w:rsidR="008A3D3E" w:rsidRPr="00A94063">
        <w:rPr>
          <w:highlight w:val="green"/>
        </w:rPr>
        <w:t>BIT STRING (SIZE (</w:t>
      </w:r>
      <w:r w:rsidR="008D6E28">
        <w:rPr>
          <w:highlight w:val="green"/>
        </w:rPr>
        <w:t>13</w:t>
      </w:r>
      <w:r w:rsidR="008A3D3E" w:rsidRPr="00A94063">
        <w:rPr>
          <w:highlight w:val="green"/>
        </w:rPr>
        <w:t>))</w:t>
      </w:r>
      <w:r w:rsidR="00834D85">
        <w:rPr>
          <w:highlight w:val="green"/>
        </w:rPr>
        <w:t>,</w:t>
      </w:r>
    </w:p>
    <w:p w14:paraId="4A46D0E3" w14:textId="7C470936" w:rsidR="006C0749" w:rsidRPr="00A94063" w:rsidRDefault="006C0749" w:rsidP="00F72E66">
      <w:pPr>
        <w:pStyle w:val="PL"/>
        <w:rPr>
          <w:highlight w:val="green"/>
        </w:rPr>
      </w:pPr>
      <w:r>
        <w:rPr>
          <w:highlight w:val="green"/>
        </w:rPr>
        <w:tab/>
        <w:t>cellGroup</w:t>
      </w:r>
      <w:r>
        <w:rPr>
          <w:highlight w:val="green"/>
        </w:rPr>
        <w:tab/>
      </w:r>
      <w:r>
        <w:rPr>
          <w:highlight w:val="green"/>
        </w:rPr>
        <w:tab/>
      </w:r>
      <w:r>
        <w:rPr>
          <w:highlight w:val="green"/>
        </w:rPr>
        <w:tab/>
      </w:r>
      <w:r>
        <w:rPr>
          <w:highlight w:val="green"/>
        </w:rPr>
        <w:tab/>
      </w:r>
      <w:r>
        <w:rPr>
          <w:highlight w:val="green"/>
        </w:rPr>
        <w:tab/>
        <w:t xml:space="preserve"> </w:t>
      </w:r>
      <w:r>
        <w:rPr>
          <w:highlight w:val="green"/>
        </w:rPr>
        <w:tab/>
      </w:r>
      <w:r>
        <w:rPr>
          <w:highlight w:val="green"/>
        </w:rPr>
        <w:tab/>
        <w:t>ENUMERATED {mcg, scg}</w:t>
      </w:r>
      <w:r w:rsidR="00593827">
        <w:rPr>
          <w:highlight w:val="green"/>
        </w:rPr>
        <w:t>,</w:t>
      </w:r>
    </w:p>
    <w:p w14:paraId="455722C3" w14:textId="2658DC70" w:rsidR="00F72E66" w:rsidRPr="00A94063" w:rsidRDefault="00F72E66" w:rsidP="00F72E66">
      <w:pPr>
        <w:pStyle w:val="PL"/>
        <w:rPr>
          <w:highlight w:val="green"/>
        </w:rPr>
      </w:pPr>
      <w:r w:rsidRPr="00A94063">
        <w:rPr>
          <w:highlight w:val="green"/>
        </w:rPr>
        <w:t xml:space="preserve">    ...</w:t>
      </w:r>
    </w:p>
    <w:p w14:paraId="3ADD68D1" w14:textId="77777777" w:rsidR="00F72E66" w:rsidRPr="0096519C" w:rsidRDefault="00F72E66" w:rsidP="00F72E66">
      <w:pPr>
        <w:pStyle w:val="PL"/>
      </w:pPr>
      <w:r w:rsidRPr="00A94063">
        <w:rPr>
          <w:highlight w:val="green"/>
        </w:rPr>
        <w:t>}</w:t>
      </w:r>
    </w:p>
    <w:p w14:paraId="1C16A264" w14:textId="52AB89DC" w:rsidR="00F72E66" w:rsidRDefault="00F72E66" w:rsidP="00AA6BC7">
      <w:pPr>
        <w:pStyle w:val="PL"/>
      </w:pPr>
    </w:p>
    <w:p w14:paraId="61A22B38" w14:textId="63F645C9" w:rsidR="00834D85" w:rsidRPr="000F4FDE" w:rsidRDefault="00834D85" w:rsidP="00834D85">
      <w:pPr>
        <w:pStyle w:val="PL"/>
        <w:rPr>
          <w:highlight w:val="green"/>
        </w:rPr>
      </w:pPr>
      <w:r w:rsidRPr="000F4FDE">
        <w:rPr>
          <w:highlight w:val="green"/>
        </w:rPr>
        <w:t xml:space="preserve">IAB-IP-Allocation ::= </w:t>
      </w:r>
      <w:r w:rsidRPr="000F4FDE">
        <w:rPr>
          <w:highlight w:val="green"/>
        </w:rPr>
        <w:tab/>
        <w:t xml:space="preserve"> </w:t>
      </w:r>
      <w:r w:rsidRPr="000F4FDE">
        <w:rPr>
          <w:highlight w:val="green"/>
        </w:rPr>
        <w:tab/>
      </w:r>
      <w:r w:rsidRPr="000F4FDE">
        <w:rPr>
          <w:highlight w:val="green"/>
        </w:rPr>
        <w:tab/>
        <w:t>SEQUENCE {</w:t>
      </w:r>
    </w:p>
    <w:p w14:paraId="2560E6ED" w14:textId="77777777" w:rsidR="00834D85" w:rsidRPr="000F4FDE" w:rsidRDefault="00834D85" w:rsidP="00834D85">
      <w:pPr>
        <w:pStyle w:val="PL"/>
        <w:rPr>
          <w:highlight w:val="green"/>
        </w:rPr>
      </w:pPr>
      <w:r w:rsidRPr="000F4FDE">
        <w:rPr>
          <w:highlight w:val="green"/>
        </w:rPr>
        <w:tab/>
        <w:t>Ip-type</w:t>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t>CHOICE {</w:t>
      </w:r>
    </w:p>
    <w:p w14:paraId="1187D4F0" w14:textId="544C2BD0" w:rsidR="00834D85" w:rsidRPr="00A94063" w:rsidRDefault="00834D85" w:rsidP="00834D85">
      <w:pPr>
        <w:pStyle w:val="PL"/>
        <w:rPr>
          <w:highlight w:val="green"/>
          <w:lang w:val="en-US"/>
        </w:rPr>
      </w:pPr>
      <w:r w:rsidRPr="000F4FDE">
        <w:rPr>
          <w:highlight w:val="green"/>
        </w:rPr>
        <w:tab/>
      </w:r>
      <w:r w:rsidRPr="000F4FDE">
        <w:rPr>
          <w:highlight w:val="green"/>
        </w:rPr>
        <w:tab/>
      </w:r>
      <w:r w:rsidRPr="00A94063">
        <w:rPr>
          <w:highlight w:val="green"/>
          <w:lang w:val="en-US"/>
        </w:rPr>
        <w:t>ipv4</w:t>
      </w:r>
      <w:r w:rsidR="004C17AD" w:rsidRPr="00A94063">
        <w:rPr>
          <w:highlight w:val="green"/>
          <w:lang w:val="en-US"/>
        </w:rPr>
        <w:t>-List</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004C17AD" w:rsidRPr="00A94063">
        <w:rPr>
          <w:highlight w:val="green"/>
          <w:lang w:val="en-US"/>
        </w:rPr>
        <w:t>IPv4-List</w:t>
      </w:r>
      <w:r w:rsidRPr="00A94063">
        <w:rPr>
          <w:highlight w:val="green"/>
          <w:lang w:val="en-US"/>
        </w:rPr>
        <w:t>,</w:t>
      </w:r>
    </w:p>
    <w:p w14:paraId="2300AF91" w14:textId="0F1DF85F" w:rsidR="00834D85" w:rsidRPr="000F4FDE" w:rsidRDefault="00834D85" w:rsidP="00834D85">
      <w:pPr>
        <w:pStyle w:val="PL"/>
        <w:rPr>
          <w:highlight w:val="green"/>
        </w:rPr>
      </w:pPr>
      <w:r w:rsidRPr="00A94063">
        <w:rPr>
          <w:highlight w:val="green"/>
          <w:lang w:val="en-US"/>
        </w:rPr>
        <w:tab/>
      </w:r>
      <w:r w:rsidRPr="00A94063">
        <w:rPr>
          <w:highlight w:val="green"/>
          <w:lang w:val="en-US"/>
        </w:rPr>
        <w:tab/>
      </w:r>
      <w:r w:rsidRPr="000F4FDE">
        <w:rPr>
          <w:highlight w:val="green"/>
        </w:rPr>
        <w:t>ipv6-Prefix</w:t>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Pr="000F4FDE">
        <w:rPr>
          <w:highlight w:val="green"/>
        </w:rPr>
        <w:tab/>
      </w:r>
      <w:r w:rsidR="007B4315" w:rsidRPr="00A94063">
        <w:rPr>
          <w:highlight w:val="green"/>
        </w:rPr>
        <w:t>BIT STRING (SIZE (64))</w:t>
      </w:r>
    </w:p>
    <w:p w14:paraId="6C5BFFE0" w14:textId="77777777" w:rsidR="00834D85" w:rsidRPr="000F4FDE" w:rsidRDefault="00834D85" w:rsidP="00834D85">
      <w:pPr>
        <w:pStyle w:val="PL"/>
        <w:rPr>
          <w:highlight w:val="green"/>
        </w:rPr>
      </w:pPr>
      <w:r w:rsidRPr="000F4FDE">
        <w:rPr>
          <w:highlight w:val="green"/>
        </w:rPr>
        <w:tab/>
        <w:t>}</w:t>
      </w:r>
    </w:p>
    <w:p w14:paraId="2074290A" w14:textId="09399DD0" w:rsidR="00834D85" w:rsidRPr="00A94063" w:rsidRDefault="00834D85" w:rsidP="00834D85">
      <w:pPr>
        <w:pStyle w:val="PL"/>
        <w:rPr>
          <w:highlight w:val="green"/>
        </w:rPr>
      </w:pPr>
      <w:r w:rsidRPr="000F4FDE">
        <w:rPr>
          <w:highlight w:val="green"/>
        </w:rPr>
        <w:t>}</w:t>
      </w:r>
    </w:p>
    <w:p w14:paraId="0267E079" w14:textId="54D9B538" w:rsidR="004C17AD" w:rsidRPr="00A94063" w:rsidRDefault="004C17AD" w:rsidP="00834D85">
      <w:pPr>
        <w:pStyle w:val="PL"/>
        <w:rPr>
          <w:highlight w:val="green"/>
        </w:rPr>
      </w:pPr>
    </w:p>
    <w:p w14:paraId="0F94A6F0" w14:textId="0153901B" w:rsidR="00DF1A1E" w:rsidRPr="007B4315" w:rsidRDefault="004C17AD" w:rsidP="00DF1A1E">
      <w:pPr>
        <w:pStyle w:val="PL"/>
        <w:rPr>
          <w:highlight w:val="green"/>
        </w:rPr>
      </w:pPr>
      <w:r w:rsidRPr="00A94063">
        <w:rPr>
          <w:highlight w:val="green"/>
          <w:lang w:val="en-US"/>
        </w:rPr>
        <w:t xml:space="preserve">IPv4-List ::= </w:t>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r>
      <w:r w:rsidRPr="00A94063">
        <w:rPr>
          <w:highlight w:val="green"/>
          <w:lang w:val="en-US"/>
        </w:rPr>
        <w:tab/>
        <w:t xml:space="preserve">  </w:t>
      </w:r>
      <w:r w:rsidRPr="000F4FDE">
        <w:rPr>
          <w:color w:val="993366"/>
          <w:highlight w:val="green"/>
        </w:rPr>
        <w:t>SEQUENCE</w:t>
      </w:r>
      <w:r w:rsidRPr="000F4FDE">
        <w:rPr>
          <w:highlight w:val="green"/>
        </w:rPr>
        <w:t xml:space="preserve"> </w:t>
      </w:r>
      <w:r w:rsidRPr="0070136E">
        <w:rPr>
          <w:highlight w:val="green"/>
        </w:rPr>
        <w:t>(</w:t>
      </w:r>
      <w:r w:rsidRPr="0070136E">
        <w:rPr>
          <w:color w:val="993366"/>
          <w:highlight w:val="green"/>
        </w:rPr>
        <w:t>SIZE</w:t>
      </w:r>
      <w:r w:rsidRPr="0070136E">
        <w:rPr>
          <w:highlight w:val="green"/>
        </w:rPr>
        <w:t xml:space="preserve"> (1.</w:t>
      </w:r>
      <w:r w:rsidR="00DF1A1E">
        <w:rPr>
          <w:highlight w:val="green"/>
        </w:rPr>
        <w:t>.</w:t>
      </w:r>
      <w:r w:rsidRPr="0070136E">
        <w:rPr>
          <w:highlight w:val="green"/>
        </w:rPr>
        <w:t>maxIPv4))</w:t>
      </w:r>
      <w:r w:rsidRPr="0070136E">
        <w:rPr>
          <w:color w:val="993366"/>
          <w:highlight w:val="green"/>
        </w:rPr>
        <w:t xml:space="preserve"> OF</w:t>
      </w:r>
      <w:r w:rsidRPr="0070136E">
        <w:rPr>
          <w:highlight w:val="green"/>
        </w:rPr>
        <w:t xml:space="preserve"> </w:t>
      </w:r>
      <w:r w:rsidR="00DF1A1E" w:rsidRPr="0070136E">
        <w:rPr>
          <w:highlight w:val="green"/>
        </w:rPr>
        <w:t>BIT STRING (SIZE (</w:t>
      </w:r>
      <w:r w:rsidR="000F4FDE">
        <w:rPr>
          <w:highlight w:val="green"/>
        </w:rPr>
        <w:t>32</w:t>
      </w:r>
      <w:r w:rsidR="00DF1A1E" w:rsidRPr="0070136E">
        <w:rPr>
          <w:highlight w:val="green"/>
        </w:rPr>
        <w:t>))</w:t>
      </w:r>
    </w:p>
    <w:p w14:paraId="3F0A0FBE" w14:textId="3C61D0D1" w:rsidR="004C17AD" w:rsidRDefault="004C17AD" w:rsidP="00834D85">
      <w:pPr>
        <w:pStyle w:val="PL"/>
      </w:pPr>
    </w:p>
    <w:p w14:paraId="3C2D6F80" w14:textId="77777777" w:rsidR="00AA6BC7" w:rsidRDefault="00AA6BC7" w:rsidP="00AA6BC7">
      <w:pPr>
        <w:pStyle w:val="PL"/>
      </w:pPr>
    </w:p>
    <w:p w14:paraId="361B5545" w14:textId="77777777" w:rsidR="00AA6BC7" w:rsidRDefault="00AA6BC7" w:rsidP="00AA6BC7">
      <w:pPr>
        <w:pStyle w:val="PL"/>
      </w:pPr>
      <w:r>
        <w:t>MRDC-SecondaryCellGroupConfig ::=       SEQUENCE {</w:t>
      </w:r>
    </w:p>
    <w:p w14:paraId="51A314C0" w14:textId="77777777" w:rsidR="00AA6BC7" w:rsidRDefault="00AA6BC7" w:rsidP="00AA6BC7">
      <w:pPr>
        <w:pStyle w:val="PL"/>
      </w:pPr>
      <w:r>
        <w:t xml:space="preserve">    mrdc-ReleaseAndAdd                  ENUMERATED {true}                                                         OPTIONAL,   -- Need N</w:t>
      </w:r>
    </w:p>
    <w:p w14:paraId="785FFE09" w14:textId="77777777" w:rsidR="00AA6BC7" w:rsidRDefault="00AA6BC7" w:rsidP="00AA6BC7">
      <w:pPr>
        <w:pStyle w:val="PL"/>
      </w:pPr>
      <w:r>
        <w:t xml:space="preserve">    mrdc-SecondaryCellGroup             CHOICE {</w:t>
      </w:r>
    </w:p>
    <w:p w14:paraId="15A19BE1" w14:textId="77777777" w:rsidR="00AA6BC7" w:rsidRDefault="00AA6BC7" w:rsidP="00AA6BC7">
      <w:pPr>
        <w:pStyle w:val="PL"/>
      </w:pPr>
      <w:r>
        <w:t xml:space="preserve">        nr-SCG                              OCTET STRING  (CONTAINING RRCReconfiguration), </w:t>
      </w:r>
    </w:p>
    <w:p w14:paraId="73E5BCE9" w14:textId="77777777" w:rsidR="00AA6BC7" w:rsidRDefault="00AA6BC7" w:rsidP="00AA6BC7">
      <w:pPr>
        <w:pStyle w:val="PL"/>
      </w:pPr>
      <w:r>
        <w:t xml:space="preserve">        eutra-SCG                           OCTET STRING</w:t>
      </w:r>
    </w:p>
    <w:p w14:paraId="4F8D1CFF" w14:textId="77777777" w:rsidR="00AA6BC7" w:rsidRDefault="00AA6BC7" w:rsidP="00AA6BC7">
      <w:pPr>
        <w:pStyle w:val="PL"/>
      </w:pPr>
      <w:r>
        <w:t xml:space="preserve">    }</w:t>
      </w:r>
    </w:p>
    <w:p w14:paraId="739E4145" w14:textId="77777777" w:rsidR="00AA6BC7" w:rsidRDefault="00AA6BC7" w:rsidP="00AA6BC7">
      <w:pPr>
        <w:pStyle w:val="PL"/>
      </w:pPr>
      <w:r>
        <w:t>}</w:t>
      </w:r>
    </w:p>
    <w:p w14:paraId="193ADDB8" w14:textId="77777777" w:rsidR="00AA6BC7" w:rsidRDefault="00AA6BC7" w:rsidP="00AA6BC7">
      <w:pPr>
        <w:pStyle w:val="PL"/>
      </w:pPr>
    </w:p>
    <w:p w14:paraId="025893D2" w14:textId="77777777" w:rsidR="00AA6BC7" w:rsidRDefault="00AA6BC7" w:rsidP="00AA6BC7">
      <w:pPr>
        <w:pStyle w:val="PL"/>
      </w:pPr>
      <w:r>
        <w:t>MasterKeyUpdate ::=                 SEQUENCE {</w:t>
      </w:r>
    </w:p>
    <w:p w14:paraId="1B2B86B4" w14:textId="77777777" w:rsidR="00AA6BC7" w:rsidRDefault="00AA6BC7" w:rsidP="00AA6BC7">
      <w:pPr>
        <w:pStyle w:val="PL"/>
      </w:pPr>
      <w:r>
        <w:t xml:space="preserve">    keySetChangeIndicator           BOOLEAN,</w:t>
      </w:r>
    </w:p>
    <w:p w14:paraId="6FDB6FB2" w14:textId="77777777" w:rsidR="00AA6BC7" w:rsidRDefault="00AA6BC7" w:rsidP="00AA6BC7">
      <w:pPr>
        <w:pStyle w:val="PL"/>
      </w:pPr>
      <w:r>
        <w:t xml:space="preserve">    nextHopChainingCount            NextHopChainingCount,</w:t>
      </w:r>
    </w:p>
    <w:p w14:paraId="5058FB5F" w14:textId="77777777" w:rsidR="00AA6BC7" w:rsidRDefault="00AA6BC7" w:rsidP="00AA6BC7">
      <w:pPr>
        <w:pStyle w:val="PL"/>
      </w:pPr>
      <w:r>
        <w:t xml:space="preserve">    nas-Container                   OCTET STRING                                                     OPTIONAL,    -- Cond securityNASC</w:t>
      </w:r>
    </w:p>
    <w:p w14:paraId="00B04129" w14:textId="77777777" w:rsidR="00AA6BC7" w:rsidRDefault="00AA6BC7" w:rsidP="00AA6BC7">
      <w:pPr>
        <w:pStyle w:val="PL"/>
      </w:pPr>
      <w:r>
        <w:t xml:space="preserve">    ...</w:t>
      </w:r>
    </w:p>
    <w:p w14:paraId="04C0669D" w14:textId="77777777" w:rsidR="00AA6BC7" w:rsidRDefault="00AA6BC7" w:rsidP="00AA6BC7">
      <w:pPr>
        <w:pStyle w:val="PL"/>
      </w:pPr>
      <w:r>
        <w:t>}</w:t>
      </w:r>
    </w:p>
    <w:p w14:paraId="642D48A9" w14:textId="77777777" w:rsidR="00AA6BC7" w:rsidRDefault="00AA6BC7" w:rsidP="00AA6BC7">
      <w:pPr>
        <w:pStyle w:val="PL"/>
      </w:pPr>
    </w:p>
    <w:p w14:paraId="38496680" w14:textId="77777777" w:rsidR="00AA6BC7" w:rsidRDefault="00AA6BC7" w:rsidP="00AA6BC7">
      <w:pPr>
        <w:pStyle w:val="PL"/>
      </w:pPr>
      <w:r>
        <w:t>-- TAG-RRCRECONFIGURATION-STOP</w:t>
      </w:r>
    </w:p>
    <w:p w14:paraId="72EE14B0" w14:textId="77777777" w:rsidR="00AA6BC7" w:rsidRDefault="00AA6BC7" w:rsidP="00AA6BC7">
      <w:pPr>
        <w:pStyle w:val="PL"/>
      </w:pPr>
      <w:r>
        <w:t>-- ASN1STOP</w:t>
      </w:r>
    </w:p>
    <w:p w14:paraId="329C9C20" w14:textId="77777777" w:rsidR="00AA6BC7" w:rsidRDefault="00AA6BC7" w:rsidP="00AA6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A6BC7" w14:paraId="4B6DBED7" w14:textId="77777777" w:rsidTr="00AA3E45">
        <w:tc>
          <w:tcPr>
            <w:tcW w:w="14173" w:type="dxa"/>
            <w:tcBorders>
              <w:top w:val="single" w:sz="4" w:space="0" w:color="auto"/>
              <w:left w:val="single" w:sz="4" w:space="0" w:color="auto"/>
              <w:bottom w:val="single" w:sz="4" w:space="0" w:color="auto"/>
              <w:right w:val="single" w:sz="4" w:space="0" w:color="auto"/>
            </w:tcBorders>
          </w:tcPr>
          <w:p w14:paraId="3D1E3897" w14:textId="77777777" w:rsidR="00AA6BC7" w:rsidRDefault="00AA6BC7" w:rsidP="00AA3E45">
            <w:pPr>
              <w:pStyle w:val="TAH"/>
              <w:rPr>
                <w:szCs w:val="22"/>
                <w:lang w:val="en-GB" w:eastAsia="ja-JP"/>
              </w:rPr>
            </w:pPr>
            <w:proofErr w:type="spellStart"/>
            <w:r>
              <w:rPr>
                <w:i/>
                <w:szCs w:val="22"/>
                <w:lang w:val="en-GB" w:eastAsia="ja-JP"/>
              </w:rPr>
              <w:lastRenderedPageBreak/>
              <w:t>RRCReconfiguration</w:t>
            </w:r>
            <w:proofErr w:type="spellEnd"/>
            <w:r>
              <w:rPr>
                <w:i/>
                <w:szCs w:val="22"/>
                <w:lang w:val="en-GB" w:eastAsia="ja-JP"/>
              </w:rPr>
              <w:t xml:space="preserve">-IEs </w:t>
            </w:r>
            <w:r>
              <w:rPr>
                <w:szCs w:val="22"/>
                <w:lang w:val="en-GB" w:eastAsia="ja-JP"/>
              </w:rPr>
              <w:t>field descriptions</w:t>
            </w:r>
          </w:p>
        </w:tc>
      </w:tr>
      <w:tr w:rsidR="00AA6BC7" w14:paraId="32A46358" w14:textId="77777777" w:rsidTr="00AA3E45">
        <w:tc>
          <w:tcPr>
            <w:tcW w:w="14173" w:type="dxa"/>
            <w:tcBorders>
              <w:top w:val="single" w:sz="4" w:space="0" w:color="auto"/>
              <w:left w:val="single" w:sz="4" w:space="0" w:color="auto"/>
              <w:bottom w:val="single" w:sz="4" w:space="0" w:color="auto"/>
              <w:right w:val="single" w:sz="4" w:space="0" w:color="auto"/>
            </w:tcBorders>
          </w:tcPr>
          <w:p w14:paraId="4C3F0A9B" w14:textId="77777777" w:rsidR="00AA6BC7" w:rsidRDefault="00AA6BC7" w:rsidP="00AA3E45">
            <w:pPr>
              <w:pStyle w:val="TAL"/>
              <w:rPr>
                <w:b/>
                <w:bCs/>
                <w:i/>
                <w:lang w:val="en-GB" w:eastAsia="en-GB"/>
              </w:rPr>
            </w:pPr>
            <w:r>
              <w:rPr>
                <w:b/>
                <w:bCs/>
                <w:i/>
                <w:lang w:val="en-GB" w:eastAsia="en-GB"/>
              </w:rPr>
              <w:t>bap-Config</w:t>
            </w:r>
          </w:p>
          <w:p w14:paraId="2986C79C" w14:textId="77777777" w:rsidR="00AA6BC7" w:rsidRDefault="00AA6BC7" w:rsidP="00AA3E45">
            <w:pPr>
              <w:pStyle w:val="TAL"/>
              <w:rPr>
                <w:szCs w:val="22"/>
                <w:lang w:val="en-GB" w:eastAsia="ja-JP"/>
              </w:rPr>
            </w:pPr>
            <w:r>
              <w:rPr>
                <w:szCs w:val="22"/>
                <w:lang w:val="en-GB" w:eastAsia="ja-JP"/>
              </w:rPr>
              <w:t>This field is used to configure a BAP entity [x]. It is only used for IAB nodes.</w:t>
            </w:r>
          </w:p>
        </w:tc>
      </w:tr>
      <w:tr w:rsidR="00AA6BC7" w14:paraId="2ABC52B3" w14:textId="77777777" w:rsidTr="00AA3E45">
        <w:tc>
          <w:tcPr>
            <w:tcW w:w="14173" w:type="dxa"/>
            <w:tcBorders>
              <w:top w:val="single" w:sz="4" w:space="0" w:color="auto"/>
              <w:left w:val="single" w:sz="4" w:space="0" w:color="auto"/>
              <w:bottom w:val="single" w:sz="4" w:space="0" w:color="auto"/>
              <w:right w:val="single" w:sz="4" w:space="0" w:color="auto"/>
            </w:tcBorders>
          </w:tcPr>
          <w:p w14:paraId="6783FF3B" w14:textId="77777777" w:rsidR="00AA6BC7" w:rsidRDefault="00AA6BC7" w:rsidP="00AA3E45">
            <w:pPr>
              <w:pStyle w:val="TAL"/>
              <w:rPr>
                <w:b/>
                <w:bCs/>
                <w:i/>
                <w:lang w:val="en-GB" w:eastAsia="en-GB"/>
              </w:rPr>
            </w:pPr>
            <w:r>
              <w:rPr>
                <w:b/>
                <w:bCs/>
                <w:i/>
                <w:lang w:val="en-GB" w:eastAsia="en-GB"/>
              </w:rPr>
              <w:t>bap-Address</w:t>
            </w:r>
          </w:p>
          <w:p w14:paraId="4DE37996" w14:textId="77777777" w:rsidR="00AA6BC7" w:rsidRDefault="00AA6BC7" w:rsidP="00AA3E45">
            <w:pPr>
              <w:pStyle w:val="TAL"/>
              <w:rPr>
                <w:b/>
                <w:bCs/>
                <w:i/>
                <w:lang w:val="en-GB" w:eastAsia="en-GB"/>
              </w:rPr>
            </w:pPr>
            <w:r>
              <w:rPr>
                <w:szCs w:val="22"/>
                <w:lang w:val="en-GB" w:eastAsia="ja-JP"/>
              </w:rPr>
              <w:t xml:space="preserve">Indicates the BAP address of an IAB node. </w:t>
            </w:r>
          </w:p>
        </w:tc>
      </w:tr>
      <w:tr w:rsidR="00AA6BC7" w14:paraId="4E773B9B" w14:textId="77777777" w:rsidTr="00AA3E45">
        <w:tc>
          <w:tcPr>
            <w:tcW w:w="14173" w:type="dxa"/>
            <w:tcBorders>
              <w:top w:val="single" w:sz="4" w:space="0" w:color="auto"/>
              <w:left w:val="single" w:sz="4" w:space="0" w:color="auto"/>
              <w:bottom w:val="single" w:sz="4" w:space="0" w:color="auto"/>
              <w:right w:val="single" w:sz="4" w:space="0" w:color="auto"/>
            </w:tcBorders>
          </w:tcPr>
          <w:p w14:paraId="15BD6363" w14:textId="77777777" w:rsidR="00AA6BC7" w:rsidRDefault="00AA6BC7" w:rsidP="00AA3E45">
            <w:pPr>
              <w:pStyle w:val="TAL"/>
              <w:rPr>
                <w:b/>
                <w:bCs/>
                <w:i/>
                <w:lang w:val="en-GB" w:eastAsia="en-GB"/>
              </w:rPr>
            </w:pPr>
            <w:proofErr w:type="spellStart"/>
            <w:r>
              <w:rPr>
                <w:b/>
                <w:bCs/>
                <w:i/>
                <w:lang w:val="en-GB" w:eastAsia="en-GB"/>
              </w:rPr>
              <w:t>dedicatedNAS-MessageList</w:t>
            </w:r>
            <w:proofErr w:type="spellEnd"/>
          </w:p>
          <w:p w14:paraId="1D9A95F3" w14:textId="77777777" w:rsidR="00AA6BC7" w:rsidRDefault="00AA6BC7" w:rsidP="00AA3E45">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AA6BC7" w14:paraId="421614DB" w14:textId="77777777" w:rsidTr="00AA3E45">
        <w:tc>
          <w:tcPr>
            <w:tcW w:w="14173" w:type="dxa"/>
            <w:tcBorders>
              <w:top w:val="single" w:sz="4" w:space="0" w:color="auto"/>
              <w:left w:val="single" w:sz="4" w:space="0" w:color="auto"/>
              <w:bottom w:val="single" w:sz="4" w:space="0" w:color="auto"/>
              <w:right w:val="single" w:sz="4" w:space="0" w:color="auto"/>
            </w:tcBorders>
          </w:tcPr>
          <w:p w14:paraId="4F368937" w14:textId="77777777" w:rsidR="00AA6BC7" w:rsidRDefault="00AA6BC7" w:rsidP="00AA3E45">
            <w:pPr>
              <w:pStyle w:val="TAL"/>
              <w:rPr>
                <w:b/>
                <w:i/>
                <w:lang w:val="en-GB" w:eastAsia="en-GB"/>
              </w:rPr>
            </w:pPr>
            <w:r>
              <w:rPr>
                <w:b/>
                <w:i/>
                <w:lang w:val="en-GB" w:eastAsia="en-GB"/>
              </w:rPr>
              <w:t>dedicatedSIB1-Delivery</w:t>
            </w:r>
          </w:p>
          <w:p w14:paraId="7A3AEFFF" w14:textId="77777777" w:rsidR="00AA6BC7" w:rsidRDefault="00AA6BC7" w:rsidP="00AA3E45">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proofErr w:type="spellStart"/>
            <w:r>
              <w:rPr>
                <w:i/>
                <w:lang w:val="en-GB" w:eastAsia="en-GB"/>
              </w:rPr>
              <w:t>servingCellConfigCommon</w:t>
            </w:r>
            <w:proofErr w:type="spellEnd"/>
            <w:r>
              <w:rPr>
                <w:lang w:val="en-GB" w:eastAsia="en-GB"/>
              </w:rPr>
              <w:t>.</w:t>
            </w:r>
          </w:p>
        </w:tc>
      </w:tr>
      <w:tr w:rsidR="00AA6BC7" w14:paraId="49DF4663" w14:textId="77777777" w:rsidTr="00AA3E45">
        <w:tc>
          <w:tcPr>
            <w:tcW w:w="14173" w:type="dxa"/>
            <w:tcBorders>
              <w:top w:val="single" w:sz="4" w:space="0" w:color="auto"/>
              <w:left w:val="single" w:sz="4" w:space="0" w:color="auto"/>
              <w:bottom w:val="single" w:sz="4" w:space="0" w:color="auto"/>
              <w:right w:val="single" w:sz="4" w:space="0" w:color="auto"/>
            </w:tcBorders>
          </w:tcPr>
          <w:p w14:paraId="642ADBEA" w14:textId="77777777" w:rsidR="00AA6BC7" w:rsidRDefault="00AA6BC7" w:rsidP="00AA3E45">
            <w:pPr>
              <w:pStyle w:val="TAL"/>
              <w:rPr>
                <w:b/>
                <w:i/>
                <w:lang w:val="en-GB" w:eastAsia="en-GB"/>
              </w:rPr>
            </w:pPr>
            <w:proofErr w:type="spellStart"/>
            <w:r>
              <w:rPr>
                <w:b/>
                <w:i/>
                <w:lang w:val="en-GB" w:eastAsia="en-GB"/>
              </w:rPr>
              <w:t>dedicatedSystemInformationDelivery</w:t>
            </w:r>
            <w:proofErr w:type="spellEnd"/>
          </w:p>
          <w:p w14:paraId="5B438F5A" w14:textId="77777777" w:rsidR="00AA6BC7" w:rsidRDefault="00AA6BC7" w:rsidP="00AA3E45">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AA6BC7" w14:paraId="36628AC3" w14:textId="77777777" w:rsidTr="00AA3E45">
        <w:tc>
          <w:tcPr>
            <w:tcW w:w="14173" w:type="dxa"/>
            <w:tcBorders>
              <w:top w:val="single" w:sz="4" w:space="0" w:color="auto"/>
              <w:left w:val="single" w:sz="4" w:space="0" w:color="auto"/>
              <w:bottom w:val="single" w:sz="4" w:space="0" w:color="auto"/>
              <w:right w:val="single" w:sz="4" w:space="0" w:color="auto"/>
            </w:tcBorders>
          </w:tcPr>
          <w:p w14:paraId="159C23E0" w14:textId="77777777" w:rsidR="00AA6BC7" w:rsidRDefault="00AA6BC7" w:rsidP="00AA3E45">
            <w:pPr>
              <w:pStyle w:val="TAL"/>
              <w:rPr>
                <w:b/>
                <w:bCs/>
                <w:i/>
                <w:lang w:val="en-GB" w:eastAsia="en-GB"/>
              </w:rPr>
            </w:pPr>
            <w:proofErr w:type="spellStart"/>
            <w:r>
              <w:rPr>
                <w:b/>
                <w:bCs/>
                <w:i/>
                <w:lang w:val="en-GB" w:eastAsia="en-GB"/>
              </w:rPr>
              <w:t>fullConfig</w:t>
            </w:r>
            <w:proofErr w:type="spellEnd"/>
          </w:p>
          <w:p w14:paraId="22190F09" w14:textId="77777777" w:rsidR="00AA6BC7" w:rsidRDefault="00AA6BC7" w:rsidP="00AA3E45">
            <w:pPr>
              <w:pStyle w:val="TAL"/>
              <w:rPr>
                <w:b/>
                <w:i/>
                <w:szCs w:val="22"/>
                <w:lang w:val="en-GB" w:eastAsia="ja-JP"/>
              </w:rPr>
            </w:pPr>
            <w:r>
              <w:rPr>
                <w:bCs/>
                <w:lang w:val="en-GB" w:eastAsia="en-GB"/>
              </w:rPr>
              <w:t xml:space="preserve">Indicates that the full configuration option is applicable for the </w:t>
            </w:r>
            <w:proofErr w:type="spellStart"/>
            <w:r>
              <w:rPr>
                <w:i/>
                <w:szCs w:val="22"/>
                <w:lang w:val="en-GB" w:eastAsia="ja-JP"/>
              </w:rPr>
              <w:t>RRCReconfiguration</w:t>
            </w:r>
            <w:proofErr w:type="spellEnd"/>
            <w:r>
              <w:rPr>
                <w:bCs/>
                <w:lang w:val="en-GB" w:eastAsia="en-GB"/>
              </w:rPr>
              <w:t xml:space="preserve"> message for intra-system intra-RAT HO. For inter-RAT HO from E-UTRA to NR, </w:t>
            </w:r>
            <w:proofErr w:type="spellStart"/>
            <w:r>
              <w:rPr>
                <w:bCs/>
                <w:i/>
                <w:lang w:val="en-GB" w:eastAsia="en-GB"/>
              </w:rPr>
              <w:t>fullConfig</w:t>
            </w:r>
            <w:proofErr w:type="spellEnd"/>
            <w:r>
              <w:rPr>
                <w:bCs/>
                <w:lang w:val="en-GB" w:eastAsia="en-GB"/>
              </w:rPr>
              <w:t xml:space="preserve"> indicates </w:t>
            </w:r>
            <w:proofErr w:type="gramStart"/>
            <w:r>
              <w:rPr>
                <w:bCs/>
                <w:lang w:val="en-GB" w:eastAsia="en-GB"/>
              </w:rPr>
              <w:t>whether or not</w:t>
            </w:r>
            <w:proofErr w:type="gramEnd"/>
            <w:r>
              <w:rPr>
                <w:bCs/>
                <w:lang w:val="en-GB" w:eastAsia="en-GB"/>
              </w:rPr>
              <w:t xml:space="preserve"> delta signalling of SDAP/PDCP from source RAT is applicable.</w:t>
            </w:r>
          </w:p>
        </w:tc>
      </w:tr>
      <w:tr w:rsidR="00AA6BC7" w14:paraId="7D260022" w14:textId="77777777" w:rsidTr="00AA3E45">
        <w:tc>
          <w:tcPr>
            <w:tcW w:w="14173" w:type="dxa"/>
            <w:tcBorders>
              <w:top w:val="single" w:sz="4" w:space="0" w:color="auto"/>
              <w:left w:val="single" w:sz="4" w:space="0" w:color="auto"/>
              <w:bottom w:val="single" w:sz="4" w:space="0" w:color="auto"/>
              <w:right w:val="single" w:sz="4" w:space="0" w:color="auto"/>
            </w:tcBorders>
          </w:tcPr>
          <w:p w14:paraId="7D72210B" w14:textId="77777777" w:rsidR="00AA6BC7" w:rsidRDefault="00AA6BC7" w:rsidP="00AA3E45">
            <w:pPr>
              <w:pStyle w:val="TAL"/>
              <w:rPr>
                <w:b/>
                <w:i/>
                <w:lang w:val="en-GB" w:eastAsia="en-GB"/>
              </w:rPr>
            </w:pPr>
            <w:proofErr w:type="spellStart"/>
            <w:r>
              <w:rPr>
                <w:b/>
                <w:i/>
                <w:lang w:val="en-GB" w:eastAsia="en-GB"/>
              </w:rPr>
              <w:t>keySetChangeIndicator</w:t>
            </w:r>
            <w:proofErr w:type="spellEnd"/>
          </w:p>
          <w:p w14:paraId="1E6AAAC5" w14:textId="77777777" w:rsidR="00AA6BC7" w:rsidRDefault="00AA6BC7" w:rsidP="00AA3E45">
            <w:pPr>
              <w:pStyle w:val="TAL"/>
              <w:rPr>
                <w:b/>
                <w:bCs/>
                <w:i/>
                <w:lang w:val="en-GB" w:eastAsia="en-GB"/>
              </w:rPr>
            </w:pPr>
            <w:r>
              <w:rPr>
                <w:bCs/>
                <w:lang w:val="en-GB" w:eastAsia="en-GB"/>
              </w:rPr>
              <w:t xml:space="preserve">Indicates whether UE shall derive a new </w:t>
            </w:r>
            <w:proofErr w:type="spellStart"/>
            <w:r>
              <w:rPr>
                <w:bCs/>
                <w:lang w:val="en-GB" w:eastAsia="en-GB"/>
              </w:rPr>
              <w:t>K</w:t>
            </w:r>
            <w:r>
              <w:rPr>
                <w:bCs/>
                <w:vertAlign w:val="subscript"/>
                <w:lang w:val="en-GB" w:eastAsia="en-GB"/>
              </w:rPr>
              <w:t>gNB</w:t>
            </w:r>
            <w:proofErr w:type="spellEnd"/>
            <w:r>
              <w:rPr>
                <w:bCs/>
                <w:lang w:val="en-GB" w:eastAsia="en-GB"/>
              </w:rPr>
              <w:t xml:space="preserve">. If </w:t>
            </w:r>
            <w:proofErr w:type="spellStart"/>
            <w:r>
              <w:rPr>
                <w:bCs/>
                <w:i/>
                <w:lang w:val="en-GB" w:eastAsia="en-GB"/>
              </w:rPr>
              <w:t>reconfigurationWithSync</w:t>
            </w:r>
            <w:proofErr w:type="spellEnd"/>
            <w:r>
              <w:rPr>
                <w:bCs/>
                <w:lang w:val="en-GB" w:eastAsia="en-GB"/>
              </w:rPr>
              <w:t xml:space="preserve"> is included, value </w:t>
            </w:r>
            <w:r>
              <w:rPr>
                <w:bCs/>
                <w:i/>
                <w:lang w:val="en-GB" w:eastAsia="en-GB"/>
              </w:rPr>
              <w:t>true</w:t>
            </w:r>
            <w:r>
              <w:rPr>
                <w:bCs/>
                <w:lang w:val="en-GB" w:eastAsia="en-GB"/>
              </w:rPr>
              <w:t xml:space="preserve"> indicates that a </w:t>
            </w:r>
            <w:proofErr w:type="spellStart"/>
            <w:r>
              <w:rPr>
                <w:bCs/>
                <w:lang w:val="en-GB" w:eastAsia="en-GB"/>
              </w:rPr>
              <w:t>K</w:t>
            </w:r>
            <w:r>
              <w:rPr>
                <w:bCs/>
                <w:vertAlign w:val="subscript"/>
                <w:lang w:val="en-GB" w:eastAsia="en-GB"/>
              </w:rPr>
              <w:t>gNB</w:t>
            </w:r>
            <w:proofErr w:type="spellEnd"/>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w:t>
            </w:r>
            <w:proofErr w:type="spellStart"/>
            <w:r>
              <w:rPr>
                <w:bCs/>
                <w:lang w:val="en-GB" w:eastAsia="en-GB"/>
              </w:rPr>
              <w:t>K</w:t>
            </w:r>
            <w:r>
              <w:rPr>
                <w:bCs/>
                <w:vertAlign w:val="subscript"/>
                <w:lang w:val="en-GB" w:eastAsia="en-GB"/>
              </w:rPr>
              <w:t>gNB</w:t>
            </w:r>
            <w:proofErr w:type="spellEnd"/>
            <w:r>
              <w:rPr>
                <w:bCs/>
                <w:lang w:val="en-GB" w:eastAsia="en-GB"/>
              </w:rPr>
              <w:t xml:space="preserve"> re-keying. Value </w:t>
            </w:r>
            <w:r>
              <w:rPr>
                <w:bCs/>
                <w:i/>
                <w:lang w:val="en-GB" w:eastAsia="en-GB"/>
              </w:rPr>
              <w:t>false</w:t>
            </w:r>
            <w:r>
              <w:rPr>
                <w:bCs/>
                <w:lang w:val="en-GB" w:eastAsia="en-GB"/>
              </w:rPr>
              <w:t xml:space="preserve"> indicates that the new </w:t>
            </w:r>
            <w:proofErr w:type="spellStart"/>
            <w:r>
              <w:rPr>
                <w:bCs/>
                <w:lang w:val="en-GB" w:eastAsia="en-GB"/>
              </w:rPr>
              <w:t>K</w:t>
            </w:r>
            <w:r>
              <w:rPr>
                <w:bCs/>
                <w:vertAlign w:val="subscript"/>
                <w:lang w:val="en-GB" w:eastAsia="en-GB"/>
              </w:rPr>
              <w:t>gNB</w:t>
            </w:r>
            <w:proofErr w:type="spellEnd"/>
            <w:r>
              <w:rPr>
                <w:bCs/>
                <w:lang w:val="en-GB" w:eastAsia="en-GB"/>
              </w:rPr>
              <w:t xml:space="preserve"> key is obtained from the current </w:t>
            </w:r>
            <w:proofErr w:type="spellStart"/>
            <w:r>
              <w:rPr>
                <w:bCs/>
                <w:lang w:val="en-GB" w:eastAsia="en-GB"/>
              </w:rPr>
              <w:t>K</w:t>
            </w:r>
            <w:r>
              <w:rPr>
                <w:bCs/>
                <w:vertAlign w:val="subscript"/>
                <w:lang w:val="en-GB" w:eastAsia="en-GB"/>
              </w:rPr>
              <w:t>gNB</w:t>
            </w:r>
            <w:proofErr w:type="spellEnd"/>
            <w:r>
              <w:rPr>
                <w:bCs/>
                <w:lang w:val="en-GB" w:eastAsia="en-GB"/>
              </w:rPr>
              <w:t xml:space="preserve"> key or from the NH as described in TS 33.501 [11].</w:t>
            </w:r>
          </w:p>
        </w:tc>
      </w:tr>
      <w:tr w:rsidR="00AA6BC7" w14:paraId="4267C858" w14:textId="77777777" w:rsidTr="00AA3E45">
        <w:tc>
          <w:tcPr>
            <w:tcW w:w="14173" w:type="dxa"/>
            <w:tcBorders>
              <w:top w:val="single" w:sz="4" w:space="0" w:color="auto"/>
              <w:left w:val="single" w:sz="4" w:space="0" w:color="auto"/>
              <w:bottom w:val="single" w:sz="4" w:space="0" w:color="auto"/>
              <w:right w:val="single" w:sz="4" w:space="0" w:color="auto"/>
            </w:tcBorders>
          </w:tcPr>
          <w:p w14:paraId="35E01DE0" w14:textId="77777777" w:rsidR="00AA6BC7" w:rsidRDefault="00AA6BC7" w:rsidP="00AA3E45">
            <w:pPr>
              <w:pStyle w:val="TAL"/>
              <w:rPr>
                <w:szCs w:val="22"/>
                <w:lang w:val="en-GB" w:eastAsia="ja-JP"/>
              </w:rPr>
            </w:pPr>
            <w:proofErr w:type="spellStart"/>
            <w:r>
              <w:rPr>
                <w:b/>
                <w:i/>
                <w:szCs w:val="22"/>
                <w:lang w:val="en-GB" w:eastAsia="ja-JP"/>
              </w:rPr>
              <w:t>masterCellGroup</w:t>
            </w:r>
            <w:proofErr w:type="spellEnd"/>
          </w:p>
          <w:p w14:paraId="71E6E839" w14:textId="77777777" w:rsidR="00AA6BC7" w:rsidRDefault="00AA6BC7" w:rsidP="00AA3E45">
            <w:pPr>
              <w:pStyle w:val="TAL"/>
              <w:rPr>
                <w:b/>
                <w:i/>
                <w:szCs w:val="22"/>
                <w:lang w:val="en-GB" w:eastAsia="ja-JP"/>
              </w:rPr>
            </w:pPr>
            <w:r>
              <w:rPr>
                <w:szCs w:val="22"/>
                <w:lang w:val="en-GB" w:eastAsia="ja-JP"/>
              </w:rPr>
              <w:t>Configuration of master cell group.</w:t>
            </w:r>
          </w:p>
        </w:tc>
      </w:tr>
      <w:tr w:rsidR="00AA6BC7" w14:paraId="0C8A0958" w14:textId="77777777" w:rsidTr="00AA3E45">
        <w:tc>
          <w:tcPr>
            <w:tcW w:w="14173" w:type="dxa"/>
            <w:tcBorders>
              <w:top w:val="single" w:sz="4" w:space="0" w:color="auto"/>
              <w:left w:val="single" w:sz="4" w:space="0" w:color="auto"/>
              <w:bottom w:val="single" w:sz="4" w:space="0" w:color="auto"/>
              <w:right w:val="single" w:sz="4" w:space="0" w:color="auto"/>
            </w:tcBorders>
          </w:tcPr>
          <w:p w14:paraId="227DB8B4" w14:textId="77777777" w:rsidR="00AA6BC7" w:rsidRDefault="00AA6BC7" w:rsidP="00AA3E45">
            <w:pPr>
              <w:pStyle w:val="TAL"/>
              <w:rPr>
                <w:b/>
                <w:i/>
                <w:szCs w:val="22"/>
                <w:lang w:val="en-GB" w:eastAsia="ja-JP"/>
              </w:rPr>
            </w:pPr>
            <w:proofErr w:type="spellStart"/>
            <w:r>
              <w:rPr>
                <w:b/>
                <w:i/>
                <w:szCs w:val="22"/>
                <w:lang w:val="en-GB" w:eastAsia="ja-JP"/>
              </w:rPr>
              <w:t>mrdc-ReleaseAndAdd</w:t>
            </w:r>
            <w:proofErr w:type="spellEnd"/>
          </w:p>
          <w:p w14:paraId="4C2397F9" w14:textId="77777777" w:rsidR="00AA6BC7" w:rsidRDefault="00AA6BC7" w:rsidP="00AA3E45">
            <w:pPr>
              <w:pStyle w:val="TAL"/>
              <w:rPr>
                <w:szCs w:val="22"/>
                <w:lang w:val="en-GB" w:eastAsia="ja-JP"/>
              </w:rPr>
            </w:pPr>
            <w:r>
              <w:rPr>
                <w:szCs w:val="22"/>
                <w:lang w:val="en-GB" w:eastAsia="ja-JP"/>
              </w:rPr>
              <w:t>This field indicates that the current SCG configuration is released and a new SCG is added at the same time.</w:t>
            </w:r>
          </w:p>
        </w:tc>
      </w:tr>
      <w:tr w:rsidR="00AA6BC7" w14:paraId="3A91A3AC" w14:textId="77777777" w:rsidTr="00AA3E45">
        <w:tc>
          <w:tcPr>
            <w:tcW w:w="14173" w:type="dxa"/>
            <w:tcBorders>
              <w:top w:val="single" w:sz="4" w:space="0" w:color="auto"/>
              <w:left w:val="single" w:sz="4" w:space="0" w:color="auto"/>
              <w:bottom w:val="single" w:sz="4" w:space="0" w:color="auto"/>
              <w:right w:val="single" w:sz="4" w:space="0" w:color="auto"/>
            </w:tcBorders>
          </w:tcPr>
          <w:p w14:paraId="26953F4D" w14:textId="77777777" w:rsidR="00AA6BC7" w:rsidRDefault="00AA6BC7" w:rsidP="00AA3E45">
            <w:pPr>
              <w:pStyle w:val="TAL"/>
              <w:rPr>
                <w:b/>
                <w:bCs/>
                <w:i/>
                <w:lang w:val="en-GB" w:eastAsia="en-GB"/>
              </w:rPr>
            </w:pPr>
            <w:proofErr w:type="spellStart"/>
            <w:r>
              <w:rPr>
                <w:b/>
                <w:bCs/>
                <w:i/>
                <w:lang w:val="en-GB" w:eastAsia="en-GB"/>
              </w:rPr>
              <w:t>mrdc-SecondaryCellGroup</w:t>
            </w:r>
            <w:proofErr w:type="spellEnd"/>
          </w:p>
          <w:p w14:paraId="46AA27A4" w14:textId="77777777" w:rsidR="00AA6BC7" w:rsidRDefault="00AA6BC7" w:rsidP="00AA3E45">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proofErr w:type="spellStart"/>
            <w:r>
              <w:rPr>
                <w:i/>
                <w:lang w:val="en-GB"/>
              </w:rPr>
              <w:t>mrdc-SecondaryCellGroup</w:t>
            </w:r>
            <w:proofErr w:type="spellEnd"/>
            <w:r>
              <w:rPr>
                <w:lang w:val="en-GB"/>
              </w:rPr>
              <w:t xml:space="preserve"> contains </w:t>
            </w:r>
            <w:r>
              <w:rPr>
                <w:bCs/>
                <w:lang w:val="en-GB" w:eastAsia="en-GB"/>
              </w:rPr>
              <w:t xml:space="preserve">the </w:t>
            </w:r>
            <w:proofErr w:type="spellStart"/>
            <w:r>
              <w:rPr>
                <w:bCs/>
                <w:i/>
                <w:lang w:val="en-GB" w:eastAsia="en-GB"/>
              </w:rPr>
              <w:t>RRCReconfiguration</w:t>
            </w:r>
            <w:proofErr w:type="spellEnd"/>
            <w:r>
              <w:rPr>
                <w:bCs/>
                <w:lang w:val="en-GB" w:eastAsia="en-GB"/>
              </w:rPr>
              <w:t xml:space="preserve"> message as generated (entirely) by SN </w:t>
            </w:r>
            <w:proofErr w:type="spellStart"/>
            <w:r>
              <w:rPr>
                <w:bCs/>
                <w:lang w:val="en-GB" w:eastAsia="en-GB"/>
              </w:rPr>
              <w:t>gNB</w:t>
            </w:r>
            <w:proofErr w:type="spellEnd"/>
            <w:r>
              <w:rPr>
                <w:bCs/>
                <w:lang w:val="en-GB" w:eastAsia="en-GB"/>
              </w:rPr>
              <w:t>.</w:t>
            </w:r>
            <w:r>
              <w:rPr>
                <w:lang w:val="en-GB"/>
              </w:rPr>
              <w:t xml:space="preserve"> In this version of the specification, the RRC message can only include fields </w:t>
            </w:r>
            <w:proofErr w:type="spellStart"/>
            <w:r>
              <w:rPr>
                <w:i/>
                <w:lang w:val="en-GB"/>
              </w:rPr>
              <w:t>secondaryCellGroup</w:t>
            </w:r>
            <w:proofErr w:type="spellEnd"/>
            <w:r>
              <w:rPr>
                <w:lang w:val="en-GB"/>
              </w:rPr>
              <w:t xml:space="preserve"> and </w:t>
            </w:r>
            <w:proofErr w:type="spellStart"/>
            <w:r>
              <w:rPr>
                <w:i/>
                <w:lang w:val="en-GB"/>
              </w:rPr>
              <w:t>measConfig</w:t>
            </w:r>
            <w:proofErr w:type="spellEnd"/>
            <w:r>
              <w:rPr>
                <w:lang w:val="en-GB"/>
              </w:rPr>
              <w:t>.</w:t>
            </w:r>
          </w:p>
          <w:p w14:paraId="08BFA10A" w14:textId="77777777" w:rsidR="00AA6BC7" w:rsidRDefault="00AA6BC7" w:rsidP="00AA3E45">
            <w:pPr>
              <w:pStyle w:val="TAL"/>
              <w:rPr>
                <w:bCs/>
                <w:lang w:val="en-GB" w:eastAsia="en-GB"/>
              </w:rPr>
            </w:pPr>
            <w:r>
              <w:rPr>
                <w:lang w:val="en-GB"/>
              </w:rPr>
              <w:t>For NE-DC (</w:t>
            </w:r>
            <w:proofErr w:type="spellStart"/>
            <w:r>
              <w:rPr>
                <w:lang w:val="en-GB"/>
              </w:rPr>
              <w:t>eutra</w:t>
            </w:r>
            <w:proofErr w:type="spellEnd"/>
            <w:r>
              <w:rPr>
                <w:lang w:val="en-GB"/>
              </w:rPr>
              <w:t xml:space="preserve">-SCG), </w:t>
            </w:r>
            <w:proofErr w:type="spellStart"/>
            <w:r>
              <w:rPr>
                <w:i/>
                <w:lang w:val="en-GB"/>
              </w:rPr>
              <w:t>mrdc-SecondaryCellGroup</w:t>
            </w:r>
            <w:proofErr w:type="spellEnd"/>
            <w:r>
              <w:rPr>
                <w:bCs/>
                <w:lang w:val="en-GB" w:eastAsia="en-GB"/>
              </w:rPr>
              <w:t xml:space="preserve"> includes the E-UTRA </w:t>
            </w:r>
            <w:proofErr w:type="spellStart"/>
            <w:r>
              <w:rPr>
                <w:bCs/>
                <w:i/>
                <w:lang w:val="en-GB" w:eastAsia="en-GB"/>
              </w:rPr>
              <w:t>RRCConnectionReconfiguration</w:t>
            </w:r>
            <w:proofErr w:type="spellEnd"/>
            <w:r>
              <w:rPr>
                <w:bCs/>
                <w:lang w:val="en-GB" w:eastAsia="en-GB"/>
              </w:rPr>
              <w:t xml:space="preserve"> message as specified in TS 36.331 [10].</w:t>
            </w:r>
            <w:r>
              <w:rPr>
                <w:lang w:val="en-GB"/>
              </w:rPr>
              <w:t xml:space="preserve"> In this version of the specification, the E-UTRA RRC message can only include the field </w:t>
            </w:r>
            <w:proofErr w:type="spellStart"/>
            <w:r>
              <w:rPr>
                <w:i/>
                <w:lang w:val="en-GB"/>
              </w:rPr>
              <w:t>scg</w:t>
            </w:r>
            <w:proofErr w:type="spellEnd"/>
            <w:r>
              <w:rPr>
                <w:i/>
                <w:lang w:val="en-GB"/>
              </w:rPr>
              <w:t>-Configuration</w:t>
            </w:r>
            <w:r>
              <w:rPr>
                <w:bCs/>
                <w:kern w:val="2"/>
                <w:lang w:val="en-GB"/>
              </w:rPr>
              <w:t>.</w:t>
            </w:r>
          </w:p>
        </w:tc>
      </w:tr>
      <w:tr w:rsidR="00AA6BC7" w14:paraId="20338A7E" w14:textId="77777777" w:rsidTr="00AA3E45">
        <w:tc>
          <w:tcPr>
            <w:tcW w:w="14173" w:type="dxa"/>
            <w:tcBorders>
              <w:top w:val="single" w:sz="4" w:space="0" w:color="auto"/>
              <w:left w:val="single" w:sz="4" w:space="0" w:color="auto"/>
              <w:bottom w:val="single" w:sz="4" w:space="0" w:color="auto"/>
              <w:right w:val="single" w:sz="4" w:space="0" w:color="auto"/>
            </w:tcBorders>
          </w:tcPr>
          <w:p w14:paraId="0040C951" w14:textId="77777777" w:rsidR="00AA6BC7" w:rsidRDefault="00AA6BC7" w:rsidP="00AA3E45">
            <w:pPr>
              <w:pStyle w:val="TAL"/>
              <w:rPr>
                <w:b/>
                <w:bCs/>
                <w:i/>
                <w:lang w:val="en-GB" w:eastAsia="en-GB"/>
              </w:rPr>
            </w:pPr>
            <w:proofErr w:type="spellStart"/>
            <w:r>
              <w:rPr>
                <w:b/>
                <w:bCs/>
                <w:i/>
                <w:lang w:val="en-GB" w:eastAsia="en-GB"/>
              </w:rPr>
              <w:t>nas</w:t>
            </w:r>
            <w:proofErr w:type="spellEnd"/>
            <w:r>
              <w:rPr>
                <w:b/>
                <w:bCs/>
                <w:i/>
                <w:lang w:val="en-GB" w:eastAsia="en-GB"/>
              </w:rPr>
              <w:t>-Container</w:t>
            </w:r>
          </w:p>
          <w:p w14:paraId="5077D502" w14:textId="77777777" w:rsidR="00AA6BC7" w:rsidRDefault="00AA6BC7" w:rsidP="00AA3E45">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w:t>
            </w:r>
            <w:proofErr w:type="gramStart"/>
            <w:r>
              <w:rPr>
                <w:iCs/>
                <w:lang w:val="en-GB" w:eastAsia="en-GB"/>
              </w:rPr>
              <w:t>AS  security</w:t>
            </w:r>
            <w:proofErr w:type="gramEnd"/>
            <w:r>
              <w:rPr>
                <w:bCs/>
                <w:lang w:val="en-GB" w:eastAsia="en-GB"/>
              </w:rPr>
              <w:t xml:space="preserve"> after inter-system handover to NR. The content is defined in TS 24.501 [23].</w:t>
            </w:r>
          </w:p>
        </w:tc>
      </w:tr>
      <w:tr w:rsidR="00AA6BC7" w14:paraId="770ACC58" w14:textId="77777777" w:rsidTr="00AA3E45">
        <w:tc>
          <w:tcPr>
            <w:tcW w:w="14173" w:type="dxa"/>
            <w:tcBorders>
              <w:top w:val="single" w:sz="4" w:space="0" w:color="auto"/>
              <w:left w:val="single" w:sz="4" w:space="0" w:color="auto"/>
              <w:bottom w:val="single" w:sz="4" w:space="0" w:color="auto"/>
              <w:right w:val="single" w:sz="4" w:space="0" w:color="auto"/>
            </w:tcBorders>
          </w:tcPr>
          <w:p w14:paraId="7454C0B0" w14:textId="77777777" w:rsidR="00AA6BC7" w:rsidRDefault="00AA6BC7" w:rsidP="00AA3E45">
            <w:pPr>
              <w:pStyle w:val="TAL"/>
              <w:rPr>
                <w:b/>
                <w:i/>
                <w:lang w:val="en-GB" w:eastAsia="en-GB"/>
              </w:rPr>
            </w:pPr>
            <w:proofErr w:type="spellStart"/>
            <w:r>
              <w:rPr>
                <w:b/>
                <w:i/>
                <w:lang w:val="en-GB" w:eastAsia="en-GB"/>
              </w:rPr>
              <w:t>nextHopChainingCount</w:t>
            </w:r>
            <w:proofErr w:type="spellEnd"/>
          </w:p>
          <w:p w14:paraId="727113A0" w14:textId="77777777" w:rsidR="00AA6BC7" w:rsidRDefault="00AA6BC7" w:rsidP="00AA3E45">
            <w:pPr>
              <w:pStyle w:val="TAL"/>
              <w:rPr>
                <w:b/>
                <w:i/>
                <w:szCs w:val="22"/>
                <w:lang w:val="en-GB" w:eastAsia="ja-JP"/>
              </w:rPr>
            </w:pPr>
            <w:r>
              <w:rPr>
                <w:bCs/>
                <w:lang w:val="en-GB" w:eastAsia="en-GB"/>
              </w:rPr>
              <w:t>Parameter NCC: See TS 33.501 [11]</w:t>
            </w:r>
          </w:p>
        </w:tc>
      </w:tr>
      <w:tr w:rsidR="00AA6BC7" w14:paraId="247AD34E" w14:textId="77777777" w:rsidTr="00AA3E45">
        <w:tc>
          <w:tcPr>
            <w:tcW w:w="14173" w:type="dxa"/>
            <w:tcBorders>
              <w:top w:val="single" w:sz="4" w:space="0" w:color="auto"/>
              <w:left w:val="single" w:sz="4" w:space="0" w:color="auto"/>
              <w:bottom w:val="single" w:sz="4" w:space="0" w:color="auto"/>
              <w:right w:val="single" w:sz="4" w:space="0" w:color="auto"/>
            </w:tcBorders>
          </w:tcPr>
          <w:p w14:paraId="744E4979" w14:textId="77777777" w:rsidR="00AA6BC7" w:rsidRDefault="00AA6BC7" w:rsidP="00AA3E45">
            <w:pPr>
              <w:pStyle w:val="TAL"/>
              <w:rPr>
                <w:b/>
                <w:bCs/>
                <w:i/>
                <w:lang w:val="en-GB" w:eastAsia="en-GB"/>
              </w:rPr>
            </w:pPr>
            <w:proofErr w:type="spellStart"/>
            <w:r>
              <w:rPr>
                <w:b/>
                <w:bCs/>
                <w:i/>
                <w:lang w:val="en-GB" w:eastAsia="en-GB"/>
              </w:rPr>
              <w:t>otherConfig</w:t>
            </w:r>
            <w:proofErr w:type="spellEnd"/>
          </w:p>
          <w:p w14:paraId="7A658A62" w14:textId="77777777" w:rsidR="00AA6BC7" w:rsidRDefault="00AA6BC7" w:rsidP="00AA3E45">
            <w:pPr>
              <w:pStyle w:val="TAL"/>
              <w:rPr>
                <w:bCs/>
                <w:lang w:val="en-GB" w:eastAsia="en-GB"/>
              </w:rPr>
            </w:pPr>
            <w:r>
              <w:rPr>
                <w:bCs/>
                <w:lang w:val="en-GB" w:eastAsia="en-GB"/>
              </w:rPr>
              <w:t>Contains configuration related to other configurations.</w:t>
            </w:r>
          </w:p>
        </w:tc>
      </w:tr>
      <w:tr w:rsidR="00AA6BC7" w14:paraId="4582F292" w14:textId="77777777" w:rsidTr="00AA3E45">
        <w:tc>
          <w:tcPr>
            <w:tcW w:w="14173" w:type="dxa"/>
            <w:tcBorders>
              <w:top w:val="single" w:sz="4" w:space="0" w:color="auto"/>
              <w:left w:val="single" w:sz="4" w:space="0" w:color="auto"/>
              <w:bottom w:val="single" w:sz="4" w:space="0" w:color="auto"/>
              <w:right w:val="single" w:sz="4" w:space="0" w:color="auto"/>
            </w:tcBorders>
          </w:tcPr>
          <w:p w14:paraId="17091B00" w14:textId="77777777" w:rsidR="00AA6BC7" w:rsidRDefault="00AA6BC7" w:rsidP="00AA3E45">
            <w:pPr>
              <w:pStyle w:val="TAL"/>
              <w:rPr>
                <w:szCs w:val="22"/>
                <w:lang w:val="en-GB" w:eastAsia="ja-JP"/>
              </w:rPr>
            </w:pPr>
            <w:proofErr w:type="spellStart"/>
            <w:r>
              <w:rPr>
                <w:b/>
                <w:i/>
                <w:szCs w:val="22"/>
                <w:lang w:val="en-GB" w:eastAsia="ja-JP"/>
              </w:rPr>
              <w:t>radioBearerConfig</w:t>
            </w:r>
            <w:proofErr w:type="spellEnd"/>
          </w:p>
          <w:p w14:paraId="535D834D" w14:textId="77777777" w:rsidR="00AA6BC7" w:rsidRDefault="00AA6BC7" w:rsidP="00AA3E45">
            <w:pPr>
              <w:pStyle w:val="TAL"/>
              <w:rPr>
                <w:szCs w:val="22"/>
                <w:lang w:val="en-GB" w:eastAsia="ja-JP"/>
              </w:rPr>
            </w:pPr>
            <w:r>
              <w:rPr>
                <w:szCs w:val="22"/>
                <w:lang w:val="en-GB" w:eastAsia="ja-JP"/>
              </w:rPr>
              <w:t xml:space="preserve">Configuration of Radio Bearers (DRBs, SRBs) including SDAP/PDCP. In EN-DC this field may only be present if the </w:t>
            </w:r>
            <w:proofErr w:type="spellStart"/>
            <w:r>
              <w:rPr>
                <w:i/>
                <w:lang w:val="en-GB"/>
              </w:rPr>
              <w:t>RRCReconfiguration</w:t>
            </w:r>
            <w:proofErr w:type="spellEnd"/>
            <w:r>
              <w:rPr>
                <w:szCs w:val="22"/>
                <w:lang w:val="en-GB" w:eastAsia="ja-JP"/>
              </w:rPr>
              <w:t xml:space="preserve"> is transmitted over SRB3.</w:t>
            </w:r>
          </w:p>
        </w:tc>
      </w:tr>
      <w:tr w:rsidR="00AA6BC7" w14:paraId="14542B5D" w14:textId="77777777" w:rsidTr="00AA3E45">
        <w:tc>
          <w:tcPr>
            <w:tcW w:w="14173" w:type="dxa"/>
            <w:tcBorders>
              <w:top w:val="single" w:sz="4" w:space="0" w:color="auto"/>
              <w:left w:val="single" w:sz="4" w:space="0" w:color="auto"/>
              <w:bottom w:val="single" w:sz="4" w:space="0" w:color="auto"/>
              <w:right w:val="single" w:sz="4" w:space="0" w:color="auto"/>
            </w:tcBorders>
          </w:tcPr>
          <w:p w14:paraId="4BA09D76" w14:textId="77777777" w:rsidR="00AA6BC7" w:rsidRDefault="00AA6BC7" w:rsidP="00AA3E45">
            <w:pPr>
              <w:pStyle w:val="TAL"/>
              <w:rPr>
                <w:b/>
                <w:i/>
                <w:szCs w:val="22"/>
                <w:lang w:val="en-GB" w:eastAsia="ja-JP"/>
              </w:rPr>
            </w:pPr>
            <w:r>
              <w:rPr>
                <w:b/>
                <w:i/>
                <w:szCs w:val="22"/>
                <w:lang w:val="en-GB" w:eastAsia="ja-JP"/>
              </w:rPr>
              <w:t>radioBearerConfig2</w:t>
            </w:r>
          </w:p>
          <w:p w14:paraId="6BC58A36" w14:textId="77777777" w:rsidR="00AA6BC7" w:rsidRDefault="00AA6BC7" w:rsidP="00AA3E45">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AA6BC7" w14:paraId="6918C97F" w14:textId="77777777" w:rsidTr="00AA3E45">
        <w:tc>
          <w:tcPr>
            <w:tcW w:w="14173" w:type="dxa"/>
            <w:tcBorders>
              <w:top w:val="single" w:sz="4" w:space="0" w:color="auto"/>
              <w:left w:val="single" w:sz="4" w:space="0" w:color="auto"/>
              <w:bottom w:val="single" w:sz="4" w:space="0" w:color="auto"/>
              <w:right w:val="single" w:sz="4" w:space="0" w:color="auto"/>
            </w:tcBorders>
          </w:tcPr>
          <w:p w14:paraId="7C103811" w14:textId="77777777" w:rsidR="00AA6BC7" w:rsidRDefault="00AA6BC7" w:rsidP="00AA3E45">
            <w:pPr>
              <w:pStyle w:val="TAL"/>
              <w:rPr>
                <w:szCs w:val="22"/>
                <w:lang w:val="en-GB" w:eastAsia="ja-JP"/>
              </w:rPr>
            </w:pPr>
            <w:proofErr w:type="spellStart"/>
            <w:r>
              <w:rPr>
                <w:b/>
                <w:i/>
                <w:szCs w:val="22"/>
                <w:lang w:val="en-GB" w:eastAsia="ja-JP"/>
              </w:rPr>
              <w:t>secondaryCellGroup</w:t>
            </w:r>
            <w:proofErr w:type="spellEnd"/>
          </w:p>
          <w:p w14:paraId="1543E79A" w14:textId="77777777" w:rsidR="00AA6BC7" w:rsidRDefault="00AA6BC7" w:rsidP="00AA3E45">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proofErr w:type="spellStart"/>
            <w:r>
              <w:rPr>
                <w:i/>
                <w:lang w:val="en-GB"/>
              </w:rPr>
              <w:t>RRCReconfiguration</w:t>
            </w:r>
            <w:proofErr w:type="spellEnd"/>
            <w:r>
              <w:rPr>
                <w:lang w:val="en-GB"/>
              </w:rPr>
              <w:t xml:space="preserve"> message is directly transmitted via MCG SRB1 and not within </w:t>
            </w:r>
            <w:proofErr w:type="spellStart"/>
            <w:r>
              <w:rPr>
                <w:i/>
                <w:iCs/>
                <w:lang w:val="en-GB"/>
              </w:rPr>
              <w:t>mrdc-secondaryCellGroup</w:t>
            </w:r>
            <w:proofErr w:type="spellEnd"/>
            <w:r>
              <w:rPr>
                <w:lang w:val="en-GB"/>
              </w:rPr>
              <w:t>.</w:t>
            </w:r>
          </w:p>
        </w:tc>
      </w:tr>
      <w:tr w:rsidR="00AA6BC7" w14:paraId="45E1963D" w14:textId="77777777" w:rsidTr="00AA3E45">
        <w:tc>
          <w:tcPr>
            <w:tcW w:w="14173" w:type="dxa"/>
            <w:tcBorders>
              <w:top w:val="single" w:sz="4" w:space="0" w:color="auto"/>
              <w:left w:val="single" w:sz="4" w:space="0" w:color="auto"/>
              <w:bottom w:val="single" w:sz="4" w:space="0" w:color="auto"/>
              <w:right w:val="single" w:sz="4" w:space="0" w:color="auto"/>
            </w:tcBorders>
          </w:tcPr>
          <w:p w14:paraId="76F70312" w14:textId="77777777" w:rsidR="00AA6BC7" w:rsidRDefault="00AA6BC7" w:rsidP="00AA3E45">
            <w:pPr>
              <w:pStyle w:val="TAL"/>
              <w:rPr>
                <w:b/>
                <w:i/>
                <w:szCs w:val="22"/>
                <w:lang w:val="en-GB" w:eastAsia="ja-JP"/>
              </w:rPr>
            </w:pPr>
            <w:proofErr w:type="spellStart"/>
            <w:r>
              <w:rPr>
                <w:b/>
                <w:i/>
                <w:szCs w:val="22"/>
                <w:lang w:val="en-GB" w:eastAsia="ja-JP"/>
              </w:rPr>
              <w:t>sk</w:t>
            </w:r>
            <w:proofErr w:type="spellEnd"/>
            <w:r>
              <w:rPr>
                <w:b/>
                <w:i/>
                <w:szCs w:val="22"/>
                <w:lang w:val="en-GB" w:eastAsia="ja-JP"/>
              </w:rPr>
              <w:t>-Counter</w:t>
            </w:r>
          </w:p>
          <w:p w14:paraId="7D3DC5FE" w14:textId="77777777" w:rsidR="00AA6BC7" w:rsidRDefault="00AA6BC7" w:rsidP="00AA3E45">
            <w:pPr>
              <w:pStyle w:val="TAL"/>
              <w:rPr>
                <w:szCs w:val="22"/>
                <w:lang w:val="en-GB" w:eastAsia="ja-JP"/>
              </w:rPr>
            </w:pPr>
            <w:r>
              <w:rPr>
                <w:szCs w:val="22"/>
                <w:lang w:val="en-GB" w:eastAsia="ja-JP"/>
              </w:rPr>
              <w:t>A counter used upon initial configuration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as well as upon refresh of S-</w:t>
            </w:r>
            <w:proofErr w:type="spellStart"/>
            <w:r>
              <w:rPr>
                <w:szCs w:val="22"/>
                <w:lang w:val="en-GB" w:eastAsia="ja-JP"/>
              </w:rPr>
              <w:t>K</w:t>
            </w:r>
            <w:r>
              <w:rPr>
                <w:szCs w:val="22"/>
                <w:vertAlign w:val="subscript"/>
                <w:lang w:val="en-GB" w:eastAsia="ja-JP"/>
              </w:rPr>
              <w:t>gNB</w:t>
            </w:r>
            <w:proofErr w:type="spellEnd"/>
            <w:r>
              <w:rPr>
                <w:szCs w:val="22"/>
                <w:lang w:val="en-GB" w:eastAsia="ja-JP"/>
              </w:rPr>
              <w:t xml:space="preserve"> or S-</w:t>
            </w:r>
            <w:proofErr w:type="spellStart"/>
            <w:r>
              <w:rPr>
                <w:szCs w:val="22"/>
                <w:lang w:val="en-GB" w:eastAsia="ja-JP"/>
              </w:rPr>
              <w:t>K</w:t>
            </w:r>
            <w:r>
              <w:rPr>
                <w:szCs w:val="22"/>
                <w:vertAlign w:val="subscript"/>
                <w:lang w:val="en-GB" w:eastAsia="ja-JP"/>
              </w:rPr>
              <w:t>eNB</w:t>
            </w:r>
            <w:proofErr w:type="spellEnd"/>
            <w:r>
              <w:rPr>
                <w:szCs w:val="22"/>
                <w:lang w:val="en-GB" w:eastAsia="ja-JP"/>
              </w:rPr>
              <w:t xml:space="preserve">. This field is always included upon initial configuration of an NR SCG or upon configuration of the first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proofErr w:type="spellStart"/>
            <w:r>
              <w:rPr>
                <w:i/>
                <w:iCs/>
                <w:szCs w:val="22"/>
                <w:lang w:val="en-GB" w:eastAsia="ja-JP"/>
              </w:rPr>
              <w:t>keyToUse</w:t>
            </w:r>
            <w:proofErr w:type="spellEnd"/>
            <w:r>
              <w:rPr>
                <w:szCs w:val="22"/>
                <w:lang w:val="en-GB" w:eastAsia="ja-JP"/>
              </w:rPr>
              <w:t xml:space="preserve"> set to </w:t>
            </w:r>
            <w:r>
              <w:rPr>
                <w:i/>
                <w:iCs/>
                <w:szCs w:val="22"/>
                <w:lang w:val="en-GB" w:eastAsia="ja-JP"/>
              </w:rPr>
              <w:t>secondary</w:t>
            </w:r>
            <w:r>
              <w:rPr>
                <w:szCs w:val="22"/>
                <w:lang w:val="en-GB" w:eastAsia="ja-JP"/>
              </w:rPr>
              <w:t>.</w:t>
            </w:r>
          </w:p>
        </w:tc>
      </w:tr>
      <w:tr w:rsidR="00AA6BC7" w14:paraId="48DA1E75" w14:textId="77777777" w:rsidTr="00AA3E45">
        <w:tc>
          <w:tcPr>
            <w:tcW w:w="14173" w:type="dxa"/>
            <w:tcBorders>
              <w:top w:val="single" w:sz="4" w:space="0" w:color="auto"/>
              <w:left w:val="single" w:sz="4" w:space="0" w:color="auto"/>
              <w:bottom w:val="single" w:sz="4" w:space="0" w:color="auto"/>
              <w:right w:val="single" w:sz="4" w:space="0" w:color="auto"/>
            </w:tcBorders>
          </w:tcPr>
          <w:p w14:paraId="7A4D6A76" w14:textId="77777777" w:rsidR="00AA6BC7" w:rsidRDefault="00AA6BC7" w:rsidP="00AA3E45">
            <w:pPr>
              <w:pStyle w:val="TAL"/>
              <w:rPr>
                <w:b/>
                <w:bCs/>
                <w:i/>
                <w:lang w:val="en-GB" w:eastAsia="en-GB"/>
              </w:rPr>
            </w:pPr>
            <w:r>
              <w:rPr>
                <w:b/>
                <w:bCs/>
                <w:i/>
                <w:lang w:val="en-GB" w:eastAsia="en-GB"/>
              </w:rPr>
              <w:t xml:space="preserve">ul-Routing-Configuration </w:t>
            </w:r>
          </w:p>
          <w:p w14:paraId="06FA3BF0" w14:textId="77777777" w:rsidR="00AA6BC7" w:rsidRDefault="00AA6BC7" w:rsidP="00AA3E45">
            <w:pPr>
              <w:pStyle w:val="TAL"/>
              <w:rPr>
                <w:b/>
                <w:i/>
                <w:szCs w:val="22"/>
                <w:lang w:val="en-GB" w:eastAsia="ja-JP"/>
              </w:rPr>
            </w:pPr>
            <w:r>
              <w:rPr>
                <w:szCs w:val="22"/>
                <w:lang w:val="en-GB" w:eastAsia="ja-JP"/>
              </w:rPr>
              <w:t>This field includes the information to be used by an IAB node for routing UL packets.</w:t>
            </w:r>
          </w:p>
        </w:tc>
      </w:tr>
      <w:tr w:rsidR="00AA6BC7" w14:paraId="18AE98FA" w14:textId="77777777" w:rsidTr="00AA3E45">
        <w:tc>
          <w:tcPr>
            <w:tcW w:w="14173" w:type="dxa"/>
            <w:tcBorders>
              <w:top w:val="single" w:sz="4" w:space="0" w:color="auto"/>
              <w:left w:val="single" w:sz="4" w:space="0" w:color="auto"/>
              <w:bottom w:val="single" w:sz="4" w:space="0" w:color="auto"/>
              <w:right w:val="single" w:sz="4" w:space="0" w:color="auto"/>
            </w:tcBorders>
          </w:tcPr>
          <w:p w14:paraId="72CF5826" w14:textId="77777777" w:rsidR="00AA6BC7" w:rsidRDefault="00AA6BC7" w:rsidP="00AA3E45">
            <w:pPr>
              <w:pStyle w:val="TAL"/>
              <w:rPr>
                <w:b/>
                <w:bCs/>
                <w:i/>
                <w:lang w:val="en-GB" w:eastAsia="en-GB"/>
              </w:rPr>
            </w:pPr>
            <w:r>
              <w:rPr>
                <w:b/>
                <w:bCs/>
                <w:i/>
                <w:lang w:val="en-GB" w:eastAsia="en-GB"/>
              </w:rPr>
              <w:t>ul-</w:t>
            </w:r>
            <w:proofErr w:type="spellStart"/>
            <w:r>
              <w:rPr>
                <w:b/>
                <w:bCs/>
                <w:i/>
                <w:lang w:val="en-GB" w:eastAsia="en-GB"/>
              </w:rPr>
              <w:t>BearerMapping</w:t>
            </w:r>
            <w:proofErr w:type="spellEnd"/>
            <w:r>
              <w:rPr>
                <w:b/>
                <w:bCs/>
                <w:i/>
                <w:lang w:val="en-GB" w:eastAsia="en-GB"/>
              </w:rPr>
              <w:t xml:space="preserve">-Configuration </w:t>
            </w:r>
          </w:p>
          <w:p w14:paraId="1775AE5B" w14:textId="77777777" w:rsidR="00AA6BC7" w:rsidRDefault="00AA6BC7" w:rsidP="00AA3E45">
            <w:pPr>
              <w:pStyle w:val="TAL"/>
              <w:rPr>
                <w:b/>
                <w:bCs/>
                <w:i/>
                <w:lang w:val="en-GB" w:eastAsia="en-GB"/>
              </w:rPr>
            </w:pPr>
            <w:r>
              <w:rPr>
                <w:szCs w:val="22"/>
                <w:lang w:val="en-GB" w:eastAsia="ja-JP"/>
              </w:rPr>
              <w:t xml:space="preserve">This field includes the information to be used by an IAB node for the mapping of UL </w:t>
            </w:r>
            <w:proofErr w:type="spellStart"/>
            <w:r>
              <w:rPr>
                <w:szCs w:val="22"/>
                <w:lang w:val="en-GB" w:eastAsia="ja-JP"/>
              </w:rPr>
              <w:t>pacekts</w:t>
            </w:r>
            <w:proofErr w:type="spellEnd"/>
            <w:r>
              <w:rPr>
                <w:szCs w:val="22"/>
                <w:lang w:val="en-GB" w:eastAsia="ja-JP"/>
              </w:rPr>
              <w:t xml:space="preserve"> to BH RLC channels.</w:t>
            </w:r>
          </w:p>
        </w:tc>
      </w:tr>
    </w:tbl>
    <w:p w14:paraId="7D2F5FF8" w14:textId="77777777" w:rsidR="00AA6BC7" w:rsidRDefault="00AA6BC7" w:rsidP="00AA6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A6BC7" w14:paraId="7B4EB0AB" w14:textId="77777777" w:rsidTr="00AA3E45">
        <w:tc>
          <w:tcPr>
            <w:tcW w:w="4027" w:type="dxa"/>
          </w:tcPr>
          <w:p w14:paraId="1D81B34B" w14:textId="77777777" w:rsidR="00AA6BC7" w:rsidRDefault="00AA6BC7" w:rsidP="00AA3E45">
            <w:pPr>
              <w:pStyle w:val="TAH"/>
              <w:rPr>
                <w:szCs w:val="22"/>
                <w:lang w:val="en-GB" w:eastAsia="ja-JP"/>
              </w:rPr>
            </w:pPr>
            <w:r>
              <w:rPr>
                <w:szCs w:val="22"/>
                <w:lang w:val="en-GB" w:eastAsia="ja-JP"/>
              </w:rPr>
              <w:t>Conditional Presence</w:t>
            </w:r>
          </w:p>
        </w:tc>
        <w:tc>
          <w:tcPr>
            <w:tcW w:w="10146" w:type="dxa"/>
          </w:tcPr>
          <w:p w14:paraId="13C80403" w14:textId="77777777" w:rsidR="00AA6BC7" w:rsidRDefault="00AA6BC7" w:rsidP="00AA3E45">
            <w:pPr>
              <w:pStyle w:val="TAH"/>
              <w:rPr>
                <w:szCs w:val="22"/>
                <w:lang w:val="en-GB" w:eastAsia="ja-JP"/>
              </w:rPr>
            </w:pPr>
            <w:r>
              <w:rPr>
                <w:szCs w:val="22"/>
                <w:lang w:val="en-GB" w:eastAsia="ja-JP"/>
              </w:rPr>
              <w:t>Explanation</w:t>
            </w:r>
          </w:p>
        </w:tc>
      </w:tr>
      <w:tr w:rsidR="00AA6BC7" w14:paraId="25EDD41F" w14:textId="77777777" w:rsidTr="00AA3E45">
        <w:tc>
          <w:tcPr>
            <w:tcW w:w="4027" w:type="dxa"/>
          </w:tcPr>
          <w:p w14:paraId="14DC7833" w14:textId="77777777" w:rsidR="00AA6BC7" w:rsidRDefault="00AA6BC7" w:rsidP="00AA3E45">
            <w:pPr>
              <w:pStyle w:val="TAL"/>
              <w:rPr>
                <w:i/>
                <w:szCs w:val="22"/>
                <w:lang w:val="en-GB" w:eastAsia="ja-JP"/>
              </w:rPr>
            </w:pPr>
            <w:proofErr w:type="spellStart"/>
            <w:r>
              <w:rPr>
                <w:i/>
                <w:szCs w:val="22"/>
                <w:lang w:val="en-GB" w:eastAsia="ja-JP"/>
              </w:rPr>
              <w:t>nonHO</w:t>
            </w:r>
            <w:proofErr w:type="spellEnd"/>
          </w:p>
        </w:tc>
        <w:tc>
          <w:tcPr>
            <w:tcW w:w="10146" w:type="dxa"/>
          </w:tcPr>
          <w:p w14:paraId="68FBFB8A" w14:textId="77777777" w:rsidR="00AA6BC7" w:rsidRDefault="00AA6BC7" w:rsidP="00AA3E45">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AA6BC7" w14:paraId="48F53557" w14:textId="77777777" w:rsidTr="00AA3E45">
        <w:tc>
          <w:tcPr>
            <w:tcW w:w="4027" w:type="dxa"/>
          </w:tcPr>
          <w:p w14:paraId="2FEF6DD3" w14:textId="77777777" w:rsidR="00AA6BC7" w:rsidRDefault="00AA6BC7" w:rsidP="00AA3E45">
            <w:pPr>
              <w:pStyle w:val="TAL"/>
              <w:rPr>
                <w:i/>
                <w:szCs w:val="22"/>
                <w:lang w:val="en-GB" w:eastAsia="ja-JP"/>
              </w:rPr>
            </w:pPr>
            <w:proofErr w:type="spellStart"/>
            <w:r>
              <w:rPr>
                <w:i/>
                <w:szCs w:val="22"/>
                <w:lang w:val="en-GB" w:eastAsia="ja-JP"/>
              </w:rPr>
              <w:t>securityNASC</w:t>
            </w:r>
            <w:proofErr w:type="spellEnd"/>
          </w:p>
        </w:tc>
        <w:tc>
          <w:tcPr>
            <w:tcW w:w="10146" w:type="dxa"/>
          </w:tcPr>
          <w:p w14:paraId="0F54F2D9" w14:textId="77777777" w:rsidR="00AA6BC7" w:rsidRDefault="00AA6BC7" w:rsidP="00AA3E45">
            <w:pPr>
              <w:pStyle w:val="TAL"/>
              <w:rPr>
                <w:szCs w:val="22"/>
                <w:lang w:val="en-GB" w:eastAsia="ja-JP"/>
              </w:rPr>
            </w:pPr>
            <w:r>
              <w:rPr>
                <w:szCs w:val="22"/>
                <w:lang w:val="en-GB" w:eastAsia="en-GB"/>
              </w:rPr>
              <w:t>This field is mandatory present in case of inter system handover. Otherwise the field is optionally present, need N.</w:t>
            </w:r>
          </w:p>
        </w:tc>
      </w:tr>
      <w:tr w:rsidR="00AA6BC7" w14:paraId="069932A7" w14:textId="77777777" w:rsidTr="00AA3E45">
        <w:tc>
          <w:tcPr>
            <w:tcW w:w="4027" w:type="dxa"/>
          </w:tcPr>
          <w:p w14:paraId="020C2187" w14:textId="77777777" w:rsidR="00AA6BC7" w:rsidRDefault="00AA6BC7" w:rsidP="00AA3E45">
            <w:pPr>
              <w:pStyle w:val="TAL"/>
              <w:rPr>
                <w:i/>
                <w:szCs w:val="22"/>
                <w:lang w:val="en-GB" w:eastAsia="ja-JP"/>
              </w:rPr>
            </w:pPr>
            <w:proofErr w:type="spellStart"/>
            <w:r>
              <w:rPr>
                <w:i/>
                <w:szCs w:val="22"/>
                <w:lang w:val="en-GB" w:eastAsia="ja-JP"/>
              </w:rPr>
              <w:t>MasterKeyChange</w:t>
            </w:r>
            <w:proofErr w:type="spellEnd"/>
          </w:p>
        </w:tc>
        <w:tc>
          <w:tcPr>
            <w:tcW w:w="10146" w:type="dxa"/>
          </w:tcPr>
          <w:p w14:paraId="266EE022" w14:textId="77777777" w:rsidR="00AA6BC7" w:rsidRDefault="00AA6BC7" w:rsidP="00AA3E45">
            <w:pPr>
              <w:pStyle w:val="TAL"/>
              <w:rPr>
                <w:szCs w:val="22"/>
                <w:lang w:val="en-GB" w:eastAsia="ja-JP"/>
              </w:rPr>
            </w:pPr>
            <w:r>
              <w:rPr>
                <w:szCs w:val="22"/>
                <w:lang w:val="en-GB" w:eastAsia="en-GB"/>
              </w:rPr>
              <w:t xml:space="preserve">This field is mandatory present in case </w:t>
            </w:r>
            <w:proofErr w:type="spellStart"/>
            <w:r>
              <w:rPr>
                <w:i/>
                <w:szCs w:val="22"/>
                <w:lang w:val="en-GB" w:eastAsia="en-GB"/>
              </w:rPr>
              <w:t>masterCellGroup</w:t>
            </w:r>
            <w:proofErr w:type="spellEnd"/>
            <w:r>
              <w:rPr>
                <w:szCs w:val="22"/>
                <w:lang w:val="en-GB" w:eastAsia="en-GB"/>
              </w:rPr>
              <w:t xml:space="preserve"> includes </w:t>
            </w:r>
            <w:proofErr w:type="spellStart"/>
            <w:r>
              <w:rPr>
                <w:i/>
                <w:szCs w:val="22"/>
                <w:lang w:val="en-GB" w:eastAsia="en-GB"/>
              </w:rPr>
              <w:t>ReconfigurationWithSync</w:t>
            </w:r>
            <w:proofErr w:type="spellEnd"/>
            <w:r>
              <w:rPr>
                <w:szCs w:val="22"/>
                <w:lang w:val="en-GB" w:eastAsia="en-GB"/>
              </w:rPr>
              <w:t xml:space="preserve"> and </w:t>
            </w:r>
            <w:proofErr w:type="spellStart"/>
            <w:r>
              <w:rPr>
                <w:i/>
                <w:szCs w:val="22"/>
                <w:lang w:val="en-GB" w:eastAsia="en-GB"/>
              </w:rPr>
              <w:t>RadioBearerConfig</w:t>
            </w:r>
            <w:proofErr w:type="spellEnd"/>
            <w:r>
              <w:rPr>
                <w:szCs w:val="22"/>
                <w:lang w:val="en-GB" w:eastAsia="en-GB"/>
              </w:rPr>
              <w:t xml:space="preserve"> includes </w:t>
            </w:r>
            <w:proofErr w:type="spellStart"/>
            <w:r>
              <w:rPr>
                <w:i/>
                <w:szCs w:val="22"/>
                <w:lang w:val="en-GB" w:eastAsia="en-GB"/>
              </w:rPr>
              <w:t>SecurityConfig</w:t>
            </w:r>
            <w:proofErr w:type="spellEnd"/>
            <w:r>
              <w:rPr>
                <w:szCs w:val="22"/>
                <w:lang w:val="en-GB" w:eastAsia="en-GB"/>
              </w:rPr>
              <w:t xml:space="preserve"> with </w:t>
            </w:r>
            <w:proofErr w:type="spellStart"/>
            <w:r>
              <w:rPr>
                <w:i/>
                <w:szCs w:val="22"/>
                <w:lang w:val="en-GB" w:eastAsia="en-GB"/>
              </w:rPr>
              <w:t>SecurityAlgorithmConfig</w:t>
            </w:r>
            <w:proofErr w:type="spellEnd"/>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proofErr w:type="spellStart"/>
            <w:r>
              <w:rPr>
                <w:i/>
                <w:szCs w:val="22"/>
                <w:lang w:val="en-GB" w:eastAsia="en-GB"/>
              </w:rPr>
              <w:t>ReconfigurationWithSync</w:t>
            </w:r>
            <w:proofErr w:type="spellEnd"/>
            <w:r>
              <w:rPr>
                <w:szCs w:val="22"/>
                <w:lang w:val="en-GB" w:eastAsia="en-GB"/>
              </w:rPr>
              <w:t xml:space="preserve"> is included for other cases, this field is optionally present, need N. Otherwise the field is absent.</w:t>
            </w:r>
          </w:p>
        </w:tc>
      </w:tr>
      <w:tr w:rsidR="00AA6BC7" w14:paraId="1BB635A1" w14:textId="77777777" w:rsidTr="00AA3E45">
        <w:tc>
          <w:tcPr>
            <w:tcW w:w="4027" w:type="dxa"/>
          </w:tcPr>
          <w:p w14:paraId="3E38E0EC" w14:textId="77777777" w:rsidR="00AA6BC7" w:rsidRDefault="00AA6BC7" w:rsidP="00AA3E45">
            <w:pPr>
              <w:pStyle w:val="TAL"/>
              <w:rPr>
                <w:i/>
                <w:szCs w:val="22"/>
                <w:lang w:val="en-GB" w:eastAsia="ja-JP"/>
              </w:rPr>
            </w:pPr>
            <w:proofErr w:type="spellStart"/>
            <w:r>
              <w:rPr>
                <w:i/>
                <w:szCs w:val="22"/>
                <w:lang w:val="en-GB" w:eastAsia="ja-JP"/>
              </w:rPr>
              <w:t>FullConfig</w:t>
            </w:r>
            <w:proofErr w:type="spellEnd"/>
          </w:p>
        </w:tc>
        <w:tc>
          <w:tcPr>
            <w:tcW w:w="10146" w:type="dxa"/>
          </w:tcPr>
          <w:p w14:paraId="271996AD" w14:textId="77777777" w:rsidR="00AA6BC7" w:rsidRDefault="00AA6BC7" w:rsidP="00AA3E45">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w:t>
            </w:r>
            <w:proofErr w:type="gramStart"/>
            <w:r>
              <w:rPr>
                <w:szCs w:val="22"/>
                <w:lang w:val="en-GB" w:eastAsia="ja-JP"/>
              </w:rPr>
              <w:t>and also</w:t>
            </w:r>
            <w:proofErr w:type="gramEnd"/>
            <w:r>
              <w:rPr>
                <w:szCs w:val="22"/>
                <w:lang w:val="en-GB" w:eastAsia="ja-JP"/>
              </w:rPr>
              <w:t xml:space="preserve">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8341F9B" w14:textId="77777777" w:rsidR="00AA6BC7" w:rsidRDefault="00AA6BC7" w:rsidP="00AA6BC7">
      <w:pPr>
        <w:rPr>
          <w:lang w:val="sv-SE" w:eastAsia="ko-KR"/>
        </w:rPr>
      </w:pPr>
    </w:p>
    <w:p w14:paraId="42AD470A" w14:textId="77777777" w:rsidR="00AA6BC7" w:rsidRDefault="00AA6BC7" w:rsidP="00AA6BC7">
      <w:pPr>
        <w:pStyle w:val="EditorsNote"/>
        <w:rPr>
          <w:lang w:val="en-GB"/>
        </w:rPr>
      </w:pPr>
    </w:p>
    <w:p w14:paraId="0C8B1A49" w14:textId="77777777" w:rsidR="00AA6BC7" w:rsidRDefault="00AA6BC7" w:rsidP="00AA6B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7C1937" w14:textId="77777777" w:rsidR="00AA6BC7" w:rsidRDefault="00AA6BC7" w:rsidP="00AA6BC7">
      <w:pPr>
        <w:pStyle w:val="Heading4"/>
      </w:pPr>
      <w:bookmarkStart w:id="11" w:name="_Toc12718195"/>
      <w:r>
        <w:lastRenderedPageBreak/>
        <w:t>–</w:t>
      </w:r>
      <w:r>
        <w:tab/>
      </w:r>
      <w:proofErr w:type="spellStart"/>
      <w:r>
        <w:rPr>
          <w:i/>
        </w:rPr>
        <w:t>RRCSetupComplete</w:t>
      </w:r>
      <w:bookmarkEnd w:id="11"/>
      <w:proofErr w:type="spellEnd"/>
    </w:p>
    <w:p w14:paraId="66E043BF" w14:textId="77777777" w:rsidR="00AA6BC7" w:rsidRDefault="00AA6BC7" w:rsidP="00AA6BC7">
      <w:r>
        <w:t xml:space="preserve">The </w:t>
      </w:r>
      <w:proofErr w:type="spellStart"/>
      <w:r>
        <w:rPr>
          <w:i/>
        </w:rPr>
        <w:t>RRCSetupComplete</w:t>
      </w:r>
      <w:proofErr w:type="spellEnd"/>
      <w:r>
        <w:t xml:space="preserve"> message is used to confirm the successful completion of an RRC connection establishment.</w:t>
      </w:r>
    </w:p>
    <w:p w14:paraId="4493DE63" w14:textId="77777777" w:rsidR="00AA6BC7" w:rsidRDefault="00AA6BC7" w:rsidP="00AA6BC7">
      <w:pPr>
        <w:pStyle w:val="B1"/>
      </w:pPr>
      <w:r>
        <w:t>Signalling radio bearer: SRB1</w:t>
      </w:r>
    </w:p>
    <w:p w14:paraId="77C75A4C" w14:textId="77777777" w:rsidR="00AA6BC7" w:rsidRDefault="00AA6BC7" w:rsidP="00AA6BC7">
      <w:pPr>
        <w:pStyle w:val="B1"/>
      </w:pPr>
      <w:r>
        <w:t>RLC-SAP: AM</w:t>
      </w:r>
    </w:p>
    <w:p w14:paraId="35E009C0" w14:textId="77777777" w:rsidR="00AA6BC7" w:rsidRDefault="00AA6BC7" w:rsidP="00AA6BC7">
      <w:pPr>
        <w:pStyle w:val="B1"/>
      </w:pPr>
      <w:r>
        <w:t>Logical channel: DCCH</w:t>
      </w:r>
    </w:p>
    <w:p w14:paraId="6EE2D334" w14:textId="77777777" w:rsidR="00AA6BC7" w:rsidRDefault="00AA6BC7" w:rsidP="00AA6BC7">
      <w:pPr>
        <w:pStyle w:val="B1"/>
      </w:pPr>
      <w:r>
        <w:t>Direction: UE to Network</w:t>
      </w:r>
    </w:p>
    <w:p w14:paraId="0ECD6489" w14:textId="77777777" w:rsidR="00AA6BC7" w:rsidRDefault="00AA6BC7" w:rsidP="00AA6BC7">
      <w:pPr>
        <w:pStyle w:val="TH"/>
        <w:rPr>
          <w:lang w:val="en-GB"/>
        </w:rPr>
      </w:pPr>
      <w:proofErr w:type="spellStart"/>
      <w:r>
        <w:rPr>
          <w:i/>
          <w:lang w:val="en-GB"/>
        </w:rPr>
        <w:t>RRCSetupComplete</w:t>
      </w:r>
      <w:proofErr w:type="spellEnd"/>
      <w:r>
        <w:rPr>
          <w:lang w:val="en-GB"/>
        </w:rPr>
        <w:t xml:space="preserve"> message</w:t>
      </w:r>
    </w:p>
    <w:p w14:paraId="78968BF2" w14:textId="77777777" w:rsidR="00AA6BC7" w:rsidRDefault="00AA6BC7" w:rsidP="00AA6BC7">
      <w:pPr>
        <w:pStyle w:val="PL"/>
      </w:pPr>
      <w:r>
        <w:t>-- ASN1START</w:t>
      </w:r>
    </w:p>
    <w:p w14:paraId="4283BB40" w14:textId="77777777" w:rsidR="00AA6BC7" w:rsidRDefault="00AA6BC7" w:rsidP="00AA6BC7">
      <w:pPr>
        <w:pStyle w:val="PL"/>
      </w:pPr>
      <w:r>
        <w:t>-- TAG-RRCSETUPCOMPLETE-START</w:t>
      </w:r>
    </w:p>
    <w:p w14:paraId="52B3554C" w14:textId="77777777" w:rsidR="00AA6BC7" w:rsidRDefault="00AA6BC7" w:rsidP="00AA6BC7">
      <w:pPr>
        <w:pStyle w:val="PL"/>
      </w:pPr>
    </w:p>
    <w:p w14:paraId="44DC36A6" w14:textId="77777777" w:rsidR="00AA6BC7" w:rsidRDefault="00AA6BC7" w:rsidP="00AA6BC7">
      <w:pPr>
        <w:pStyle w:val="PL"/>
      </w:pPr>
      <w:r>
        <w:t>RRCSetupComplete ::=                SEQUENCE {</w:t>
      </w:r>
    </w:p>
    <w:p w14:paraId="4F2969AD" w14:textId="77777777" w:rsidR="00AA6BC7" w:rsidRDefault="00AA6BC7" w:rsidP="00AA6BC7">
      <w:pPr>
        <w:pStyle w:val="PL"/>
      </w:pPr>
      <w:r>
        <w:t xml:space="preserve">    rrc-TransactionIdentifier           RRC-TransactionIdentifier,</w:t>
      </w:r>
    </w:p>
    <w:p w14:paraId="02C7F6DB" w14:textId="77777777" w:rsidR="00AA6BC7" w:rsidRDefault="00AA6BC7" w:rsidP="00AA6BC7">
      <w:pPr>
        <w:pStyle w:val="PL"/>
      </w:pPr>
      <w:r>
        <w:t xml:space="preserve">    criticalExtensions                  CHOICE {</w:t>
      </w:r>
    </w:p>
    <w:p w14:paraId="4C55DD57" w14:textId="77777777" w:rsidR="00AA6BC7" w:rsidRDefault="00AA6BC7" w:rsidP="00AA6BC7">
      <w:pPr>
        <w:pStyle w:val="PL"/>
      </w:pPr>
      <w:r>
        <w:t xml:space="preserve">        rrcSetupComplete                    RRCSetupComplete-IEs,</w:t>
      </w:r>
    </w:p>
    <w:p w14:paraId="15192BC7" w14:textId="77777777" w:rsidR="00AA6BC7" w:rsidRDefault="00AA6BC7" w:rsidP="00AA6BC7">
      <w:pPr>
        <w:pStyle w:val="PL"/>
      </w:pPr>
      <w:r>
        <w:t xml:space="preserve">        criticalExtensionsFuture            SEQUENCE {}</w:t>
      </w:r>
    </w:p>
    <w:p w14:paraId="01B11B42" w14:textId="77777777" w:rsidR="00AA6BC7" w:rsidRDefault="00AA6BC7" w:rsidP="00AA6BC7">
      <w:pPr>
        <w:pStyle w:val="PL"/>
      </w:pPr>
      <w:r>
        <w:t xml:space="preserve">    }</w:t>
      </w:r>
    </w:p>
    <w:p w14:paraId="026F5BAB" w14:textId="77777777" w:rsidR="00AA6BC7" w:rsidRDefault="00AA6BC7" w:rsidP="00AA6BC7">
      <w:pPr>
        <w:pStyle w:val="PL"/>
      </w:pPr>
      <w:r>
        <w:t>}</w:t>
      </w:r>
    </w:p>
    <w:p w14:paraId="051C5471" w14:textId="77777777" w:rsidR="00AA6BC7" w:rsidRDefault="00AA6BC7" w:rsidP="00AA6BC7">
      <w:pPr>
        <w:pStyle w:val="PL"/>
      </w:pPr>
    </w:p>
    <w:p w14:paraId="2AE028B2" w14:textId="77777777" w:rsidR="00AA6BC7" w:rsidRDefault="00AA6BC7" w:rsidP="00AA6BC7">
      <w:pPr>
        <w:pStyle w:val="PL"/>
      </w:pPr>
      <w:r>
        <w:t>RRCSetupComplete-IEs ::=            SEQUENCE {</w:t>
      </w:r>
    </w:p>
    <w:p w14:paraId="748608F8" w14:textId="77777777" w:rsidR="00AA6BC7" w:rsidRDefault="00AA6BC7" w:rsidP="00AA6BC7">
      <w:pPr>
        <w:pStyle w:val="PL"/>
      </w:pPr>
      <w:r>
        <w:t xml:space="preserve">    selectedPLMN-Identity               INTEGER (1..maxPLMN),</w:t>
      </w:r>
    </w:p>
    <w:p w14:paraId="55131016" w14:textId="77777777" w:rsidR="00AA6BC7" w:rsidRDefault="00AA6BC7" w:rsidP="00AA6BC7">
      <w:pPr>
        <w:pStyle w:val="PL"/>
      </w:pPr>
      <w:r>
        <w:t xml:space="preserve">    registeredAMF                       RegisteredAMF                                   OPTIONAL,</w:t>
      </w:r>
    </w:p>
    <w:p w14:paraId="575CF322" w14:textId="77777777" w:rsidR="00AA6BC7" w:rsidRDefault="00AA6BC7" w:rsidP="00AA6BC7">
      <w:pPr>
        <w:pStyle w:val="PL"/>
      </w:pPr>
      <w:r>
        <w:t xml:space="preserve">    guami-Type                          ENUMERATED {native, mapped}                     OPTIONAL,</w:t>
      </w:r>
    </w:p>
    <w:p w14:paraId="23E842B5" w14:textId="77777777" w:rsidR="00AA6BC7" w:rsidRDefault="00AA6BC7" w:rsidP="00AA6BC7">
      <w:pPr>
        <w:pStyle w:val="PL"/>
      </w:pPr>
      <w:r>
        <w:t xml:space="preserve">    s-NSSAI-List                        SEQUENCE (SIZE (1..maxNrofS-NSSAI)) OF S-NSSAI  OPTIONAL,</w:t>
      </w:r>
    </w:p>
    <w:p w14:paraId="2053EE0D" w14:textId="77777777" w:rsidR="00AA6BC7" w:rsidRDefault="00AA6BC7" w:rsidP="00AA6BC7">
      <w:pPr>
        <w:pStyle w:val="PL"/>
      </w:pPr>
      <w:r>
        <w:t xml:space="preserve">    dedicatedNAS-Message                DedicatedNAS-Message,</w:t>
      </w:r>
    </w:p>
    <w:p w14:paraId="4EE02976" w14:textId="77777777" w:rsidR="00AA6BC7" w:rsidRDefault="00AA6BC7" w:rsidP="00AA6BC7">
      <w:pPr>
        <w:pStyle w:val="PL"/>
      </w:pPr>
      <w:r>
        <w:t xml:space="preserve">    ng-5G-S-TMSI-Value                  CHOICE {</w:t>
      </w:r>
    </w:p>
    <w:p w14:paraId="08A36B50" w14:textId="77777777" w:rsidR="00AA6BC7" w:rsidRDefault="00AA6BC7" w:rsidP="00AA6BC7">
      <w:pPr>
        <w:pStyle w:val="PL"/>
      </w:pPr>
      <w:r>
        <w:t xml:space="preserve">        ng-5G-S-TMSI                        NG-5G-S-TMSI,</w:t>
      </w:r>
    </w:p>
    <w:p w14:paraId="00588E92" w14:textId="77777777" w:rsidR="00AA6BC7" w:rsidRDefault="00AA6BC7" w:rsidP="00AA6BC7">
      <w:pPr>
        <w:pStyle w:val="PL"/>
      </w:pPr>
      <w:r>
        <w:t xml:space="preserve">        ng-5G-S-TMSI-Part2                  BIT STRING (SIZE (9))</w:t>
      </w:r>
    </w:p>
    <w:p w14:paraId="6062147C" w14:textId="77777777" w:rsidR="00AA6BC7" w:rsidRDefault="00AA6BC7" w:rsidP="00AA6BC7">
      <w:pPr>
        <w:pStyle w:val="PL"/>
      </w:pPr>
      <w:r>
        <w:t xml:space="preserve">    }                                                                                   OPTIONAL,</w:t>
      </w:r>
    </w:p>
    <w:p w14:paraId="2DB8C1A6" w14:textId="77777777" w:rsidR="00AA6BC7" w:rsidRDefault="00AA6BC7" w:rsidP="00AA6BC7">
      <w:pPr>
        <w:pStyle w:val="PL"/>
      </w:pPr>
      <w:r>
        <w:t xml:space="preserve">    lateNonCriticalExtension            OCTET STRING                                    OPTIONAL,</w:t>
      </w:r>
    </w:p>
    <w:p w14:paraId="23E9D50C" w14:textId="6D6AEA41" w:rsidR="00AA6BC7" w:rsidRDefault="00AA6BC7" w:rsidP="00AA6BC7">
      <w:pPr>
        <w:pStyle w:val="PL"/>
      </w:pPr>
      <w:r>
        <w:t xml:space="preserve">    nonCriticalExtension                RRCSetupComplete-v16xy                          OPTIONAL</w:t>
      </w:r>
    </w:p>
    <w:p w14:paraId="5C9EFBBC" w14:textId="77777777" w:rsidR="00AA6BC7" w:rsidRDefault="00AA6BC7" w:rsidP="00AA6BC7">
      <w:pPr>
        <w:pStyle w:val="PL"/>
      </w:pPr>
      <w:r>
        <w:t>}</w:t>
      </w:r>
    </w:p>
    <w:p w14:paraId="5A2C34FC" w14:textId="77777777" w:rsidR="00AA6BC7" w:rsidRDefault="00AA6BC7" w:rsidP="00AA6BC7">
      <w:pPr>
        <w:pStyle w:val="PL"/>
      </w:pPr>
    </w:p>
    <w:p w14:paraId="6CF991A5" w14:textId="77777777" w:rsidR="00AA6BC7" w:rsidRDefault="00AA6BC7" w:rsidP="00AA6BC7">
      <w:pPr>
        <w:pStyle w:val="PL"/>
      </w:pPr>
      <w:r>
        <w:t>RRCSetupComplete-v16xy ::=        SEQUENCE {</w:t>
      </w:r>
    </w:p>
    <w:p w14:paraId="3D554893" w14:textId="3F157D12" w:rsidR="00AA6BC7" w:rsidRDefault="00AA6BC7" w:rsidP="00AA6BC7">
      <w:pPr>
        <w:pStyle w:val="PL"/>
      </w:pPr>
      <w:r>
        <w:t xml:space="preserve">    iab-NodeIndication                  ENUMERATED {true}                               OPTIONAL,</w:t>
      </w:r>
    </w:p>
    <w:p w14:paraId="366BF946" w14:textId="659D3DB5" w:rsidR="00B22669" w:rsidRDefault="00B22669" w:rsidP="00AA6BC7">
      <w:pPr>
        <w:pStyle w:val="PL"/>
      </w:pPr>
      <w:r>
        <w:tab/>
      </w:r>
      <w:r w:rsidRPr="00A94063">
        <w:rPr>
          <w:highlight w:val="green"/>
        </w:rPr>
        <w:t>iab-IP</w:t>
      </w:r>
      <w:r w:rsidR="00B80D5E" w:rsidRPr="00A94063">
        <w:rPr>
          <w:highlight w:val="green"/>
        </w:rPr>
        <w:t>-</w:t>
      </w:r>
      <w:r w:rsidR="000435FB">
        <w:rPr>
          <w:highlight w:val="green"/>
        </w:rPr>
        <w:t>A</w:t>
      </w:r>
      <w:r w:rsidR="00B80D5E" w:rsidRPr="00A94063">
        <w:rPr>
          <w:highlight w:val="green"/>
        </w:rPr>
        <w:t>llocation</w:t>
      </w:r>
      <w:r w:rsidR="000435FB">
        <w:rPr>
          <w:highlight w:val="green"/>
        </w:rPr>
        <w:t xml:space="preserve">Request </w:t>
      </w:r>
      <w:r w:rsidRPr="00A94063">
        <w:rPr>
          <w:highlight w:val="green"/>
        </w:rPr>
        <w:t xml:space="preserve">          </w:t>
      </w:r>
      <w:r w:rsidR="00B80D5E" w:rsidRPr="00A94063">
        <w:rPr>
          <w:highlight w:val="green"/>
        </w:rPr>
        <w:t xml:space="preserve"> IAB-IP-</w:t>
      </w:r>
      <w:r w:rsidR="000435FB">
        <w:rPr>
          <w:highlight w:val="green"/>
        </w:rPr>
        <w:t>A</w:t>
      </w:r>
      <w:r w:rsidR="00B80D5E" w:rsidRPr="00A94063">
        <w:rPr>
          <w:highlight w:val="green"/>
        </w:rPr>
        <w:t>llocation</w:t>
      </w:r>
      <w:r w:rsidR="000435FB">
        <w:rPr>
          <w:highlight w:val="green"/>
        </w:rPr>
        <w:t>Request</w:t>
      </w:r>
      <w:r w:rsidRPr="00A94063">
        <w:rPr>
          <w:highlight w:val="green"/>
        </w:rPr>
        <w:t xml:space="preserve">                        OPTIONAL,</w:t>
      </w:r>
    </w:p>
    <w:p w14:paraId="0BCDFCF5" w14:textId="77777777" w:rsidR="00AA6BC7" w:rsidRDefault="00AA6BC7" w:rsidP="00AA6BC7">
      <w:pPr>
        <w:pStyle w:val="PL"/>
      </w:pPr>
      <w:r>
        <w:t xml:space="preserve">    nonCriticalExtension                SEQUENCE{}                                      OPTIONAL</w:t>
      </w:r>
    </w:p>
    <w:p w14:paraId="786DF667" w14:textId="77777777" w:rsidR="00AA6BC7" w:rsidRDefault="00AA6BC7" w:rsidP="00AA6BC7">
      <w:pPr>
        <w:pStyle w:val="PL"/>
      </w:pPr>
      <w:r>
        <w:t>}</w:t>
      </w:r>
    </w:p>
    <w:p w14:paraId="2D92BE7C" w14:textId="77777777" w:rsidR="00AA6BC7" w:rsidRDefault="00AA6BC7" w:rsidP="00AA6BC7">
      <w:pPr>
        <w:pStyle w:val="PL"/>
      </w:pPr>
    </w:p>
    <w:p w14:paraId="71A278A1" w14:textId="77777777" w:rsidR="00AA6BC7" w:rsidRDefault="00AA6BC7" w:rsidP="00AA6BC7">
      <w:pPr>
        <w:pStyle w:val="PL"/>
      </w:pPr>
      <w:r>
        <w:t>RegisteredAMF ::=                   SEQUENCE {</w:t>
      </w:r>
    </w:p>
    <w:p w14:paraId="00FAB3AD" w14:textId="77777777" w:rsidR="00AA6BC7" w:rsidRDefault="00AA6BC7" w:rsidP="00AA6BC7">
      <w:pPr>
        <w:pStyle w:val="PL"/>
      </w:pPr>
      <w:r>
        <w:t xml:space="preserve">    plmn-Identity                       PLMN-Identity                                   OPTIONAL,</w:t>
      </w:r>
    </w:p>
    <w:p w14:paraId="2CCB98A4" w14:textId="77777777" w:rsidR="00AA6BC7" w:rsidRDefault="00AA6BC7" w:rsidP="00AA6BC7">
      <w:pPr>
        <w:pStyle w:val="PL"/>
      </w:pPr>
      <w:r>
        <w:t xml:space="preserve">    amf-Identifier                      AMF-Identifier</w:t>
      </w:r>
    </w:p>
    <w:p w14:paraId="19AB862D" w14:textId="366929A6" w:rsidR="00AA6BC7" w:rsidRDefault="00AA6BC7" w:rsidP="00AA6BC7">
      <w:pPr>
        <w:pStyle w:val="PL"/>
      </w:pPr>
      <w:r>
        <w:t>}</w:t>
      </w:r>
    </w:p>
    <w:p w14:paraId="7B6F9BD8" w14:textId="03BAA5CF" w:rsidR="00B80D5E" w:rsidRDefault="00B80D5E" w:rsidP="00AA6BC7">
      <w:pPr>
        <w:pStyle w:val="PL"/>
      </w:pPr>
    </w:p>
    <w:p w14:paraId="2A779EE3" w14:textId="58762B2C" w:rsidR="00B80D5E" w:rsidRPr="00A94063" w:rsidRDefault="00B80D5E" w:rsidP="00AA6BC7">
      <w:pPr>
        <w:pStyle w:val="PL"/>
        <w:rPr>
          <w:highlight w:val="green"/>
        </w:rPr>
      </w:pPr>
      <w:r w:rsidRPr="00A94063">
        <w:rPr>
          <w:highlight w:val="green"/>
        </w:rPr>
        <w:t>IAB-IP-</w:t>
      </w:r>
      <w:r w:rsidR="000435FB">
        <w:rPr>
          <w:highlight w:val="green"/>
        </w:rPr>
        <w:t>A</w:t>
      </w:r>
      <w:r w:rsidRPr="00A94063">
        <w:rPr>
          <w:highlight w:val="green"/>
        </w:rPr>
        <w:t>llocation</w:t>
      </w:r>
      <w:r w:rsidR="000435FB">
        <w:rPr>
          <w:highlight w:val="green"/>
        </w:rPr>
        <w:t>Request</w:t>
      </w:r>
      <w:r w:rsidR="00051BF9" w:rsidRPr="00A94063">
        <w:rPr>
          <w:highlight w:val="green"/>
        </w:rPr>
        <w:t xml:space="preserve"> ::=</w:t>
      </w:r>
      <w:r w:rsidR="000435FB">
        <w:rPr>
          <w:highlight w:val="green"/>
        </w:rPr>
        <w:t xml:space="preserve"> </w:t>
      </w:r>
      <w:r w:rsidR="000435FB">
        <w:rPr>
          <w:highlight w:val="green"/>
        </w:rPr>
        <w:tab/>
        <w:t xml:space="preserve"> </w:t>
      </w:r>
      <w:r w:rsidR="000435FB">
        <w:rPr>
          <w:highlight w:val="green"/>
        </w:rPr>
        <w:tab/>
        <w:t>S</w:t>
      </w:r>
      <w:r w:rsidR="00051BF9" w:rsidRPr="00A94063">
        <w:rPr>
          <w:highlight w:val="green"/>
        </w:rPr>
        <w:t>EQUENCE {</w:t>
      </w:r>
    </w:p>
    <w:p w14:paraId="78D68D96" w14:textId="3C765E69" w:rsidR="00051BF9" w:rsidRPr="00A94063" w:rsidRDefault="00833C31" w:rsidP="00AA6BC7">
      <w:pPr>
        <w:pStyle w:val="PL"/>
        <w:rPr>
          <w:highlight w:val="green"/>
        </w:rPr>
      </w:pPr>
      <w:r w:rsidRPr="00A94063">
        <w:rPr>
          <w:highlight w:val="green"/>
        </w:rPr>
        <w:tab/>
        <w:t>Ip-type</w:t>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00C54DB4" w:rsidRPr="00A94063">
        <w:rPr>
          <w:highlight w:val="green"/>
        </w:rPr>
        <w:t>CHOICE {</w:t>
      </w:r>
    </w:p>
    <w:p w14:paraId="2410A38F" w14:textId="2EA10792" w:rsidR="00C54DB4" w:rsidRPr="00A94063" w:rsidRDefault="00C54DB4" w:rsidP="00AA6BC7">
      <w:pPr>
        <w:pStyle w:val="PL"/>
        <w:rPr>
          <w:highlight w:val="green"/>
        </w:rPr>
      </w:pPr>
      <w:r w:rsidRPr="00A94063">
        <w:rPr>
          <w:highlight w:val="green"/>
        </w:rPr>
        <w:tab/>
      </w:r>
      <w:r w:rsidRPr="00A94063">
        <w:rPr>
          <w:highlight w:val="green"/>
        </w:rPr>
        <w:tab/>
        <w:t>ipv4</w:t>
      </w:r>
      <w:r w:rsidR="00FD5A84" w:rsidRPr="00A94063">
        <w:rPr>
          <w:highlight w:val="green"/>
        </w:rPr>
        <w:tab/>
      </w:r>
      <w:r w:rsidR="00FD5A84" w:rsidRPr="00A94063">
        <w:rPr>
          <w:highlight w:val="green"/>
        </w:rPr>
        <w:tab/>
      </w:r>
      <w:r w:rsidR="00FD5A84" w:rsidRPr="00A94063">
        <w:rPr>
          <w:highlight w:val="green"/>
        </w:rPr>
        <w:tab/>
      </w:r>
      <w:r w:rsidR="00FD5A84" w:rsidRPr="00A94063">
        <w:rPr>
          <w:highlight w:val="green"/>
        </w:rPr>
        <w:tab/>
      </w:r>
      <w:r w:rsidR="00FD5A84" w:rsidRPr="00A94063">
        <w:rPr>
          <w:highlight w:val="green"/>
        </w:rPr>
        <w:tab/>
      </w:r>
      <w:r w:rsidR="00FD5A84" w:rsidRPr="00A94063">
        <w:rPr>
          <w:highlight w:val="green"/>
        </w:rPr>
        <w:tab/>
      </w:r>
      <w:r w:rsidR="00FD5A84" w:rsidRPr="00A94063">
        <w:rPr>
          <w:highlight w:val="green"/>
        </w:rPr>
        <w:tab/>
      </w:r>
      <w:r w:rsidR="00FD5A84" w:rsidRPr="00A94063">
        <w:rPr>
          <w:highlight w:val="green"/>
        </w:rPr>
        <w:tab/>
        <w:t>INTEGER</w:t>
      </w:r>
      <w:r w:rsidR="00B6395C" w:rsidRPr="00A94063">
        <w:rPr>
          <w:highlight w:val="green"/>
        </w:rPr>
        <w:t xml:space="preserve"> (1..maxIPv4),</w:t>
      </w:r>
    </w:p>
    <w:p w14:paraId="72AC432E" w14:textId="20A0C62F" w:rsidR="00B6395C" w:rsidRPr="00A94063" w:rsidRDefault="00B6395C" w:rsidP="00AA6BC7">
      <w:pPr>
        <w:pStyle w:val="PL"/>
        <w:rPr>
          <w:highlight w:val="green"/>
        </w:rPr>
      </w:pPr>
      <w:r w:rsidRPr="00A94063">
        <w:rPr>
          <w:highlight w:val="green"/>
        </w:rPr>
        <w:tab/>
      </w:r>
      <w:r w:rsidRPr="00A94063">
        <w:rPr>
          <w:highlight w:val="green"/>
        </w:rPr>
        <w:tab/>
        <w:t>ipv6</w:t>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Pr="00A94063">
        <w:rPr>
          <w:highlight w:val="green"/>
        </w:rPr>
        <w:tab/>
      </w:r>
      <w:r w:rsidR="007527E2" w:rsidRPr="00A94063">
        <w:rPr>
          <w:highlight w:val="green"/>
        </w:rPr>
        <w:t>ENUMERATED {needed}</w:t>
      </w:r>
    </w:p>
    <w:p w14:paraId="27AF7715" w14:textId="7C8FF520" w:rsidR="00051BF9" w:rsidRPr="00A94063" w:rsidRDefault="00C54DB4" w:rsidP="00AA6BC7">
      <w:pPr>
        <w:pStyle w:val="PL"/>
        <w:rPr>
          <w:highlight w:val="green"/>
        </w:rPr>
      </w:pPr>
      <w:r w:rsidRPr="00A94063">
        <w:rPr>
          <w:highlight w:val="green"/>
        </w:rPr>
        <w:tab/>
        <w:t>}</w:t>
      </w:r>
    </w:p>
    <w:p w14:paraId="34080D2C" w14:textId="33EE1C10" w:rsidR="00051BF9" w:rsidRDefault="00051BF9" w:rsidP="00AA6BC7">
      <w:pPr>
        <w:pStyle w:val="PL"/>
      </w:pPr>
      <w:r w:rsidRPr="00A94063">
        <w:rPr>
          <w:highlight w:val="green"/>
        </w:rPr>
        <w:t>}</w:t>
      </w:r>
    </w:p>
    <w:p w14:paraId="64472CF9" w14:textId="77777777" w:rsidR="00AA6BC7" w:rsidRDefault="00AA6BC7" w:rsidP="00AA6BC7">
      <w:pPr>
        <w:pStyle w:val="PL"/>
      </w:pPr>
    </w:p>
    <w:p w14:paraId="19952CA1" w14:textId="77777777" w:rsidR="00AA6BC7" w:rsidRDefault="00AA6BC7" w:rsidP="00AA6BC7">
      <w:pPr>
        <w:pStyle w:val="PL"/>
      </w:pPr>
      <w:r>
        <w:t>-- TAG-RRCSETUPCOMPLETE-STOP</w:t>
      </w:r>
    </w:p>
    <w:p w14:paraId="0ADDE852" w14:textId="77777777" w:rsidR="00AA6BC7" w:rsidRDefault="00AA6BC7" w:rsidP="00AA6BC7">
      <w:pPr>
        <w:pStyle w:val="PL"/>
      </w:pPr>
      <w:r>
        <w:t>-- ASN1STOP</w:t>
      </w:r>
    </w:p>
    <w:p w14:paraId="7E263E5E" w14:textId="77777777" w:rsidR="00AA6BC7" w:rsidRDefault="00AA6BC7" w:rsidP="00AA6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A6BC7" w14:paraId="0372157A" w14:textId="77777777" w:rsidTr="00AA3E45">
        <w:tc>
          <w:tcPr>
            <w:tcW w:w="14173" w:type="dxa"/>
          </w:tcPr>
          <w:p w14:paraId="1C339F47" w14:textId="77777777" w:rsidR="00AA6BC7" w:rsidRDefault="00AA6BC7" w:rsidP="00AA3E45">
            <w:pPr>
              <w:pStyle w:val="TAH"/>
              <w:rPr>
                <w:szCs w:val="22"/>
                <w:lang w:val="en-GB" w:eastAsia="ja-JP"/>
              </w:rPr>
            </w:pPr>
            <w:proofErr w:type="spellStart"/>
            <w:r>
              <w:rPr>
                <w:i/>
                <w:szCs w:val="22"/>
                <w:lang w:val="en-GB" w:eastAsia="ja-JP"/>
              </w:rPr>
              <w:lastRenderedPageBreak/>
              <w:t>RRCSetupComplete</w:t>
            </w:r>
            <w:proofErr w:type="spellEnd"/>
            <w:r>
              <w:rPr>
                <w:i/>
                <w:szCs w:val="22"/>
                <w:lang w:val="en-GB" w:eastAsia="ja-JP"/>
              </w:rPr>
              <w:t xml:space="preserve">-IEs </w:t>
            </w:r>
            <w:r>
              <w:rPr>
                <w:szCs w:val="22"/>
                <w:lang w:val="en-GB" w:eastAsia="ja-JP"/>
              </w:rPr>
              <w:t>field descriptions</w:t>
            </w:r>
          </w:p>
        </w:tc>
      </w:tr>
      <w:tr w:rsidR="00AA6BC7" w14:paraId="1BB899F9" w14:textId="77777777" w:rsidTr="00AA3E45">
        <w:tc>
          <w:tcPr>
            <w:tcW w:w="14173" w:type="dxa"/>
          </w:tcPr>
          <w:p w14:paraId="4AAEA304" w14:textId="77777777" w:rsidR="00AA6BC7" w:rsidRDefault="00AA6BC7" w:rsidP="00AA3E45">
            <w:pPr>
              <w:pStyle w:val="TAL"/>
              <w:rPr>
                <w:b/>
                <w:i/>
                <w:lang w:val="en-GB" w:eastAsia="ja-JP"/>
              </w:rPr>
            </w:pPr>
            <w:proofErr w:type="spellStart"/>
            <w:r>
              <w:rPr>
                <w:b/>
                <w:i/>
                <w:lang w:val="en-GB" w:eastAsia="ja-JP"/>
              </w:rPr>
              <w:t>guami</w:t>
            </w:r>
            <w:proofErr w:type="spellEnd"/>
            <w:r>
              <w:rPr>
                <w:b/>
                <w:i/>
                <w:lang w:val="en-GB" w:eastAsia="ja-JP"/>
              </w:rPr>
              <w:t>-Type</w:t>
            </w:r>
          </w:p>
          <w:p w14:paraId="28B0A50D" w14:textId="77777777" w:rsidR="00AA6BC7" w:rsidRDefault="00AA6BC7" w:rsidP="00AA3E45">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AA6BC7" w14:paraId="13F89F1A" w14:textId="77777777" w:rsidTr="00AA3E45">
        <w:tc>
          <w:tcPr>
            <w:tcW w:w="14173" w:type="dxa"/>
          </w:tcPr>
          <w:p w14:paraId="13F7AC6B" w14:textId="77777777" w:rsidR="00AA6BC7" w:rsidRPr="00507A15" w:rsidRDefault="00AA6BC7" w:rsidP="00AA3E45">
            <w:pPr>
              <w:pStyle w:val="TAL"/>
              <w:rPr>
                <w:b/>
                <w:i/>
                <w:lang w:val="en-US"/>
              </w:rPr>
            </w:pPr>
            <w:proofErr w:type="spellStart"/>
            <w:r w:rsidRPr="00507A15">
              <w:rPr>
                <w:b/>
                <w:i/>
                <w:lang w:val="en-US"/>
              </w:rPr>
              <w:t>iab-NodeIndication</w:t>
            </w:r>
            <w:proofErr w:type="spellEnd"/>
          </w:p>
          <w:p w14:paraId="1F9E38E0" w14:textId="77777777" w:rsidR="00AA6BC7" w:rsidRDefault="00AA6BC7" w:rsidP="00AA3E45">
            <w:pPr>
              <w:pStyle w:val="TAL"/>
              <w:rPr>
                <w:lang w:val="en-US" w:eastAsia="ja-JP"/>
              </w:rPr>
            </w:pPr>
            <w:r w:rsidRPr="00507A15">
              <w:rPr>
                <w:lang w:val="en-US"/>
              </w:rPr>
              <w:t xml:space="preserve">This field is </w:t>
            </w:r>
            <w:r>
              <w:rPr>
                <w:lang w:val="en-US"/>
              </w:rPr>
              <w:t>used to indicate that the connection is being established by an IAB-node [2].</w:t>
            </w:r>
          </w:p>
        </w:tc>
      </w:tr>
      <w:tr w:rsidR="00930CA1" w14:paraId="1B84C97D" w14:textId="77777777" w:rsidTr="00AA3E45">
        <w:tc>
          <w:tcPr>
            <w:tcW w:w="14173" w:type="dxa"/>
          </w:tcPr>
          <w:p w14:paraId="584192C3" w14:textId="77777777" w:rsidR="00930CA1" w:rsidRPr="00A94063" w:rsidRDefault="00930CA1" w:rsidP="00AA3E45">
            <w:pPr>
              <w:pStyle w:val="TAL"/>
              <w:rPr>
                <w:b/>
                <w:i/>
                <w:highlight w:val="green"/>
              </w:rPr>
            </w:pPr>
            <w:r w:rsidRPr="00A94063">
              <w:rPr>
                <w:b/>
                <w:i/>
                <w:highlight w:val="green"/>
              </w:rPr>
              <w:t>iab-IP-allocation</w:t>
            </w:r>
          </w:p>
          <w:p w14:paraId="73D05CCB" w14:textId="2944B81C" w:rsidR="00930CA1" w:rsidRPr="00A94063" w:rsidRDefault="00930CA1" w:rsidP="00AA3E45">
            <w:pPr>
              <w:pStyle w:val="TAL"/>
              <w:rPr>
                <w:lang w:val="en-US"/>
              </w:rPr>
            </w:pPr>
            <w:r w:rsidRPr="00A94063">
              <w:rPr>
                <w:highlight w:val="green"/>
                <w:lang w:val="en-US"/>
              </w:rPr>
              <w:t>This field is include</w:t>
            </w:r>
            <w:r w:rsidR="00457FD2" w:rsidRPr="00A94063">
              <w:rPr>
                <w:highlight w:val="green"/>
                <w:lang w:val="en-US"/>
              </w:rPr>
              <w:t>d if the IAB</w:t>
            </w:r>
            <w:r w:rsidR="00F5037E" w:rsidRPr="00A94063">
              <w:rPr>
                <w:highlight w:val="green"/>
                <w:lang w:val="en-US"/>
              </w:rPr>
              <w:t>-</w:t>
            </w:r>
            <w:r w:rsidR="00457FD2" w:rsidRPr="00A94063">
              <w:rPr>
                <w:highlight w:val="green"/>
                <w:lang w:val="en-US"/>
              </w:rPr>
              <w:t xml:space="preserve">node require that the </w:t>
            </w:r>
            <w:r w:rsidR="00F5037E" w:rsidRPr="00A94063">
              <w:rPr>
                <w:highlight w:val="green"/>
                <w:lang w:val="en-US"/>
              </w:rPr>
              <w:t>network allocates either IPv4 or IPv6 addresses.</w:t>
            </w:r>
          </w:p>
        </w:tc>
      </w:tr>
      <w:tr w:rsidR="00AA6BC7" w14:paraId="573201F1" w14:textId="77777777" w:rsidTr="00AA3E45">
        <w:tc>
          <w:tcPr>
            <w:tcW w:w="14173" w:type="dxa"/>
          </w:tcPr>
          <w:p w14:paraId="43FC64FD" w14:textId="77777777" w:rsidR="00AA6BC7" w:rsidRDefault="00AA6BC7" w:rsidP="00AA3E45">
            <w:pPr>
              <w:pStyle w:val="TAL"/>
              <w:rPr>
                <w:szCs w:val="22"/>
                <w:lang w:val="en-GB" w:eastAsia="ja-JP"/>
              </w:rPr>
            </w:pPr>
            <w:r>
              <w:rPr>
                <w:b/>
                <w:i/>
                <w:szCs w:val="22"/>
                <w:lang w:val="en-GB" w:eastAsia="ja-JP"/>
              </w:rPr>
              <w:t>ng-5G-S-TMSI-Part2</w:t>
            </w:r>
          </w:p>
          <w:p w14:paraId="44BB0EC2" w14:textId="77777777" w:rsidR="00AA6BC7" w:rsidRDefault="00AA6BC7" w:rsidP="00AA3E45">
            <w:pPr>
              <w:pStyle w:val="TAL"/>
              <w:rPr>
                <w:szCs w:val="22"/>
                <w:lang w:val="en-GB" w:eastAsia="ja-JP"/>
              </w:rPr>
            </w:pPr>
            <w:r>
              <w:rPr>
                <w:szCs w:val="22"/>
                <w:lang w:val="en-GB" w:eastAsia="ja-JP"/>
              </w:rPr>
              <w:t>The leftmost 9 bits of 5G-S-TMSI.</w:t>
            </w:r>
          </w:p>
        </w:tc>
      </w:tr>
      <w:tr w:rsidR="00AA6BC7" w14:paraId="403BFE2B" w14:textId="77777777" w:rsidTr="00AA3E45">
        <w:tc>
          <w:tcPr>
            <w:tcW w:w="14173" w:type="dxa"/>
          </w:tcPr>
          <w:p w14:paraId="34814FBF" w14:textId="77777777" w:rsidR="00AA6BC7" w:rsidRDefault="00AA6BC7" w:rsidP="00AA3E45">
            <w:pPr>
              <w:pStyle w:val="TAL"/>
              <w:rPr>
                <w:szCs w:val="22"/>
                <w:lang w:val="en-GB" w:eastAsia="ja-JP"/>
              </w:rPr>
            </w:pPr>
            <w:proofErr w:type="spellStart"/>
            <w:r>
              <w:rPr>
                <w:b/>
                <w:i/>
                <w:szCs w:val="22"/>
                <w:lang w:val="en-GB" w:eastAsia="ja-JP"/>
              </w:rPr>
              <w:t>registeredAMF</w:t>
            </w:r>
            <w:proofErr w:type="spellEnd"/>
          </w:p>
          <w:p w14:paraId="5FDD1A04" w14:textId="77777777" w:rsidR="00AA6BC7" w:rsidRDefault="00AA6BC7" w:rsidP="00AA3E45">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AA6BC7" w14:paraId="2A445163" w14:textId="77777777" w:rsidTr="00AA3E45">
        <w:tc>
          <w:tcPr>
            <w:tcW w:w="14173" w:type="dxa"/>
          </w:tcPr>
          <w:p w14:paraId="589294FB" w14:textId="77777777" w:rsidR="00AA6BC7" w:rsidRDefault="00AA6BC7" w:rsidP="00AA3E45">
            <w:pPr>
              <w:pStyle w:val="TAL"/>
              <w:rPr>
                <w:b/>
                <w:i/>
                <w:szCs w:val="22"/>
                <w:lang w:val="en-GB" w:eastAsia="ja-JP"/>
              </w:rPr>
            </w:pPr>
            <w:proofErr w:type="spellStart"/>
            <w:r>
              <w:rPr>
                <w:b/>
                <w:i/>
                <w:szCs w:val="22"/>
                <w:lang w:val="en-GB" w:eastAsia="ja-JP"/>
              </w:rPr>
              <w:t>selectedPLMN</w:t>
            </w:r>
            <w:proofErr w:type="spellEnd"/>
            <w:r>
              <w:rPr>
                <w:b/>
                <w:i/>
                <w:szCs w:val="22"/>
                <w:lang w:val="en-GB" w:eastAsia="ja-JP"/>
              </w:rPr>
              <w:t>-Identity</w:t>
            </w:r>
          </w:p>
          <w:p w14:paraId="0A6A4777" w14:textId="77777777" w:rsidR="00AA6BC7" w:rsidRDefault="00AA6BC7" w:rsidP="00AA3E45">
            <w:pPr>
              <w:pStyle w:val="TAL"/>
              <w:rPr>
                <w:szCs w:val="22"/>
                <w:lang w:val="en-GB" w:eastAsia="ja-JP"/>
              </w:rPr>
            </w:pPr>
            <w:r>
              <w:rPr>
                <w:szCs w:val="22"/>
                <w:lang w:val="en-GB" w:eastAsia="ja-JP"/>
              </w:rPr>
              <w:t xml:space="preserve">Index of the PLMN selected by the UE from the </w:t>
            </w:r>
            <w:proofErr w:type="spellStart"/>
            <w:r>
              <w:rPr>
                <w:i/>
                <w:szCs w:val="22"/>
                <w:lang w:val="en-GB" w:eastAsia="ja-JP"/>
              </w:rPr>
              <w:t>plmn-IdentityList</w:t>
            </w:r>
            <w:proofErr w:type="spellEnd"/>
            <w:r>
              <w:rPr>
                <w:szCs w:val="22"/>
                <w:lang w:val="en-GB" w:eastAsia="ja-JP"/>
              </w:rPr>
              <w:t xml:space="preserve"> fields included in SIB1.</w:t>
            </w:r>
          </w:p>
        </w:tc>
      </w:tr>
    </w:tbl>
    <w:p w14:paraId="19F2FC70" w14:textId="77777777" w:rsidR="00AA6BC7" w:rsidRDefault="00AA6BC7" w:rsidP="00AA6BC7">
      <w:pPr>
        <w:rPr>
          <w:lang w:eastAsia="ko-KR"/>
        </w:rPr>
      </w:pPr>
    </w:p>
    <w:p w14:paraId="5B244C3B" w14:textId="77777777" w:rsidR="00304861" w:rsidRPr="00A92336" w:rsidRDefault="00304861" w:rsidP="00CE0424">
      <w:pPr>
        <w:pStyle w:val="BodyText"/>
      </w:pPr>
      <w:bookmarkStart w:id="12" w:name="_GoBack"/>
      <w:bookmarkEnd w:id="12"/>
    </w:p>
    <w:sectPr w:rsidR="00304861" w:rsidRPr="00A92336" w:rsidSect="00905FC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82274" w14:textId="77777777" w:rsidR="00537FF3" w:rsidRDefault="00537FF3">
      <w:r>
        <w:separator/>
      </w:r>
    </w:p>
  </w:endnote>
  <w:endnote w:type="continuationSeparator" w:id="0">
    <w:p w14:paraId="7CC1FEB9" w14:textId="77777777" w:rsidR="00537FF3" w:rsidRDefault="00537FF3">
      <w:r>
        <w:continuationSeparator/>
      </w:r>
    </w:p>
  </w:endnote>
  <w:endnote w:type="continuationNotice" w:id="1">
    <w:p w14:paraId="352B3A56" w14:textId="77777777" w:rsidR="00537FF3" w:rsidRDefault="0053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DE6A6C" w:rsidRDefault="00DE6A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61AF0" w14:textId="77777777" w:rsidR="00537FF3" w:rsidRDefault="00537FF3">
      <w:r>
        <w:separator/>
      </w:r>
    </w:p>
  </w:footnote>
  <w:footnote w:type="continuationSeparator" w:id="0">
    <w:p w14:paraId="23261E75" w14:textId="77777777" w:rsidR="00537FF3" w:rsidRDefault="00537FF3">
      <w:r>
        <w:continuationSeparator/>
      </w:r>
    </w:p>
  </w:footnote>
  <w:footnote w:type="continuationNotice" w:id="1">
    <w:p w14:paraId="117C3D6E" w14:textId="77777777" w:rsidR="00537FF3" w:rsidRDefault="00537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DE6A6C" w:rsidRDefault="00DE6A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1A63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038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99775E"/>
    <w:multiLevelType w:val="hybridMultilevel"/>
    <w:tmpl w:val="DB283DE4"/>
    <w:lvl w:ilvl="0" w:tplc="6CA4340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01B29"/>
    <w:multiLevelType w:val="hybridMultilevel"/>
    <w:tmpl w:val="5F664824"/>
    <w:lvl w:ilvl="0" w:tplc="6CA4340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8"/>
  </w:num>
  <w:num w:numId="3">
    <w:abstractNumId w:val="19"/>
  </w:num>
  <w:num w:numId="4">
    <w:abstractNumId w:val="21"/>
  </w:num>
  <w:num w:numId="5">
    <w:abstractNumId w:val="15"/>
  </w:num>
  <w:num w:numId="6">
    <w:abstractNumId w:val="25"/>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6"/>
  </w:num>
  <w:num w:numId="17">
    <w:abstractNumId w:val="9"/>
  </w:num>
  <w:num w:numId="18">
    <w:abstractNumId w:val="10"/>
  </w:num>
  <w:num w:numId="19">
    <w:abstractNumId w:val="5"/>
  </w:num>
  <w:num w:numId="20">
    <w:abstractNumId w:val="45"/>
  </w:num>
  <w:num w:numId="21">
    <w:abstractNumId w:val="18"/>
  </w:num>
  <w:num w:numId="22">
    <w:abstractNumId w:val="42"/>
  </w:num>
  <w:num w:numId="23">
    <w:abstractNumId w:val="34"/>
  </w:num>
  <w:num w:numId="24">
    <w:abstractNumId w:val="8"/>
  </w:num>
  <w:num w:numId="25">
    <w:abstractNumId w:val="6"/>
  </w:num>
  <w:num w:numId="26">
    <w:abstractNumId w:val="12"/>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0"/>
  </w:num>
  <w:num w:numId="32">
    <w:abstractNumId w:val="37"/>
  </w:num>
  <w:num w:numId="33">
    <w:abstractNumId w:val="33"/>
  </w:num>
  <w:num w:numId="34">
    <w:abstractNumId w:val="44"/>
  </w:num>
  <w:num w:numId="35">
    <w:abstractNumId w:val="7"/>
  </w:num>
  <w:num w:numId="36">
    <w:abstractNumId w:val="17"/>
  </w:num>
  <w:num w:numId="37">
    <w:abstractNumId w:val="14"/>
  </w:num>
  <w:num w:numId="38">
    <w:abstractNumId w:val="27"/>
  </w:num>
  <w:num w:numId="39">
    <w:abstractNumId w:val="29"/>
  </w:num>
  <w:num w:numId="40">
    <w:abstractNumId w:val="20"/>
  </w:num>
  <w:num w:numId="41">
    <w:abstractNumId w:val="4"/>
  </w:num>
  <w:num w:numId="42">
    <w:abstractNumId w:val="22"/>
  </w:num>
  <w:num w:numId="43">
    <w:abstractNumId w:val="43"/>
  </w:num>
  <w:num w:numId="44">
    <w:abstractNumId w:val="24"/>
  </w:num>
  <w:num w:numId="45">
    <w:abstractNumId w:val="40"/>
  </w:num>
  <w:num w:numId="46">
    <w:abstractNumId w:val="31"/>
    <w:lvlOverride w:ilvl="0">
      <w:startOverride w:val="1"/>
    </w:lvlOverride>
  </w:num>
  <w:num w:numId="47">
    <w:abstractNumId w:val="26"/>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26"/>
    <w:rsid w:val="00006446"/>
    <w:rsid w:val="00006896"/>
    <w:rsid w:val="00007CDC"/>
    <w:rsid w:val="00011B28"/>
    <w:rsid w:val="00012AF4"/>
    <w:rsid w:val="00013CD4"/>
    <w:rsid w:val="00014D93"/>
    <w:rsid w:val="0001539F"/>
    <w:rsid w:val="00015B20"/>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35FB"/>
    <w:rsid w:val="000444EF"/>
    <w:rsid w:val="000455C2"/>
    <w:rsid w:val="00050A90"/>
    <w:rsid w:val="00050B49"/>
    <w:rsid w:val="00051BF9"/>
    <w:rsid w:val="00052A07"/>
    <w:rsid w:val="000534E3"/>
    <w:rsid w:val="00053A81"/>
    <w:rsid w:val="0005606A"/>
    <w:rsid w:val="00057117"/>
    <w:rsid w:val="0005772F"/>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5EE9"/>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1B7B"/>
    <w:rsid w:val="000A1D7C"/>
    <w:rsid w:val="000A56F2"/>
    <w:rsid w:val="000A700B"/>
    <w:rsid w:val="000A798D"/>
    <w:rsid w:val="000B2719"/>
    <w:rsid w:val="000B3A8F"/>
    <w:rsid w:val="000B49C4"/>
    <w:rsid w:val="000B4AB9"/>
    <w:rsid w:val="000B58C3"/>
    <w:rsid w:val="000B61E9"/>
    <w:rsid w:val="000C1160"/>
    <w:rsid w:val="000C165A"/>
    <w:rsid w:val="000C2E19"/>
    <w:rsid w:val="000C4108"/>
    <w:rsid w:val="000D0D07"/>
    <w:rsid w:val="000D1F1B"/>
    <w:rsid w:val="000D4797"/>
    <w:rsid w:val="000D5EF9"/>
    <w:rsid w:val="000E0527"/>
    <w:rsid w:val="000E1E92"/>
    <w:rsid w:val="000E2995"/>
    <w:rsid w:val="000F06D6"/>
    <w:rsid w:val="000F0871"/>
    <w:rsid w:val="000F0EB1"/>
    <w:rsid w:val="000F0EDB"/>
    <w:rsid w:val="000F1106"/>
    <w:rsid w:val="000F170C"/>
    <w:rsid w:val="000F3BE9"/>
    <w:rsid w:val="000F3F6C"/>
    <w:rsid w:val="000F4389"/>
    <w:rsid w:val="000F4FDE"/>
    <w:rsid w:val="000F6DF3"/>
    <w:rsid w:val="001002CC"/>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44115"/>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49C6"/>
    <w:rsid w:val="001A5939"/>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6342"/>
    <w:rsid w:val="001D6AA3"/>
    <w:rsid w:val="001D6D53"/>
    <w:rsid w:val="001D6F10"/>
    <w:rsid w:val="001D71E9"/>
    <w:rsid w:val="001E004C"/>
    <w:rsid w:val="001E4C7F"/>
    <w:rsid w:val="001E58E2"/>
    <w:rsid w:val="001E5C2C"/>
    <w:rsid w:val="001E7AED"/>
    <w:rsid w:val="001F079A"/>
    <w:rsid w:val="001F0F9E"/>
    <w:rsid w:val="001F10FB"/>
    <w:rsid w:val="001F3916"/>
    <w:rsid w:val="001F54C5"/>
    <w:rsid w:val="001F662C"/>
    <w:rsid w:val="001F7074"/>
    <w:rsid w:val="00200490"/>
    <w:rsid w:val="00201F3A"/>
    <w:rsid w:val="00203F96"/>
    <w:rsid w:val="002069B2"/>
    <w:rsid w:val="0020733F"/>
    <w:rsid w:val="00207FA3"/>
    <w:rsid w:val="00210B09"/>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5910"/>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127C"/>
    <w:rsid w:val="002B24D6"/>
    <w:rsid w:val="002B346F"/>
    <w:rsid w:val="002B3B48"/>
    <w:rsid w:val="002B43F8"/>
    <w:rsid w:val="002B4D4C"/>
    <w:rsid w:val="002C0686"/>
    <w:rsid w:val="002C41E6"/>
    <w:rsid w:val="002C50B6"/>
    <w:rsid w:val="002C6E38"/>
    <w:rsid w:val="002D071A"/>
    <w:rsid w:val="002D09F1"/>
    <w:rsid w:val="002D11DE"/>
    <w:rsid w:val="002D25E2"/>
    <w:rsid w:val="002D34B2"/>
    <w:rsid w:val="002D48B0"/>
    <w:rsid w:val="002D5B37"/>
    <w:rsid w:val="002D5E12"/>
    <w:rsid w:val="002D7637"/>
    <w:rsid w:val="002E17F2"/>
    <w:rsid w:val="002E3E68"/>
    <w:rsid w:val="002E6366"/>
    <w:rsid w:val="002E7CAE"/>
    <w:rsid w:val="002F2771"/>
    <w:rsid w:val="002F2910"/>
    <w:rsid w:val="002F37A9"/>
    <w:rsid w:val="00301CE6"/>
    <w:rsid w:val="0030256B"/>
    <w:rsid w:val="00304861"/>
    <w:rsid w:val="0030501F"/>
    <w:rsid w:val="00307BA1"/>
    <w:rsid w:val="003107C9"/>
    <w:rsid w:val="00311702"/>
    <w:rsid w:val="00311E82"/>
    <w:rsid w:val="00313FD6"/>
    <w:rsid w:val="003143BD"/>
    <w:rsid w:val="00315363"/>
    <w:rsid w:val="00317EFE"/>
    <w:rsid w:val="003203ED"/>
    <w:rsid w:val="00321EDE"/>
    <w:rsid w:val="00322C9F"/>
    <w:rsid w:val="00322FEB"/>
    <w:rsid w:val="00324D23"/>
    <w:rsid w:val="0033034F"/>
    <w:rsid w:val="00331751"/>
    <w:rsid w:val="00333B02"/>
    <w:rsid w:val="00334579"/>
    <w:rsid w:val="00335858"/>
    <w:rsid w:val="0033596C"/>
    <w:rsid w:val="00336BDA"/>
    <w:rsid w:val="0033758A"/>
    <w:rsid w:val="00340E06"/>
    <w:rsid w:val="00342BD7"/>
    <w:rsid w:val="00343DFA"/>
    <w:rsid w:val="00344D97"/>
    <w:rsid w:val="00345196"/>
    <w:rsid w:val="00346DB5"/>
    <w:rsid w:val="003477B1"/>
    <w:rsid w:val="003532EE"/>
    <w:rsid w:val="00353CBC"/>
    <w:rsid w:val="00355FAC"/>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431A"/>
    <w:rsid w:val="00385BF0"/>
    <w:rsid w:val="0038639B"/>
    <w:rsid w:val="0039355E"/>
    <w:rsid w:val="003939FF"/>
    <w:rsid w:val="00395773"/>
    <w:rsid w:val="003A2223"/>
    <w:rsid w:val="003A2A0F"/>
    <w:rsid w:val="003A45A1"/>
    <w:rsid w:val="003A5154"/>
    <w:rsid w:val="003A5B0A"/>
    <w:rsid w:val="003A6BAC"/>
    <w:rsid w:val="003A70A4"/>
    <w:rsid w:val="003A7EF3"/>
    <w:rsid w:val="003B03EE"/>
    <w:rsid w:val="003B04E4"/>
    <w:rsid w:val="003B159C"/>
    <w:rsid w:val="003B1DE1"/>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6E74"/>
    <w:rsid w:val="003E74E3"/>
    <w:rsid w:val="003F05C7"/>
    <w:rsid w:val="003F2CD4"/>
    <w:rsid w:val="003F3C4B"/>
    <w:rsid w:val="003F3D9D"/>
    <w:rsid w:val="003F3F51"/>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2095C"/>
    <w:rsid w:val="00420B4D"/>
    <w:rsid w:val="00421105"/>
    <w:rsid w:val="004220EB"/>
    <w:rsid w:val="00422AA4"/>
    <w:rsid w:val="004242F4"/>
    <w:rsid w:val="0042536C"/>
    <w:rsid w:val="00427248"/>
    <w:rsid w:val="00430096"/>
    <w:rsid w:val="00431D8E"/>
    <w:rsid w:val="00437447"/>
    <w:rsid w:val="0043756A"/>
    <w:rsid w:val="00441A92"/>
    <w:rsid w:val="004431DC"/>
    <w:rsid w:val="004440C0"/>
    <w:rsid w:val="00444F56"/>
    <w:rsid w:val="0044539A"/>
    <w:rsid w:val="00446488"/>
    <w:rsid w:val="00446608"/>
    <w:rsid w:val="00451403"/>
    <w:rsid w:val="004517AA"/>
    <w:rsid w:val="004520E6"/>
    <w:rsid w:val="00452CAC"/>
    <w:rsid w:val="00454E5A"/>
    <w:rsid w:val="00456170"/>
    <w:rsid w:val="00457565"/>
    <w:rsid w:val="00457B71"/>
    <w:rsid w:val="00457FD2"/>
    <w:rsid w:val="0046352B"/>
    <w:rsid w:val="004669E2"/>
    <w:rsid w:val="00467332"/>
    <w:rsid w:val="00470C31"/>
    <w:rsid w:val="00470EE4"/>
    <w:rsid w:val="00471DE0"/>
    <w:rsid w:val="004734D0"/>
    <w:rsid w:val="004747BD"/>
    <w:rsid w:val="0047556B"/>
    <w:rsid w:val="00477768"/>
    <w:rsid w:val="00477DA9"/>
    <w:rsid w:val="00484A7A"/>
    <w:rsid w:val="00487249"/>
    <w:rsid w:val="00491893"/>
    <w:rsid w:val="00492BC5"/>
    <w:rsid w:val="00495BEC"/>
    <w:rsid w:val="004964F1"/>
    <w:rsid w:val="00496A0E"/>
    <w:rsid w:val="004A16BC"/>
    <w:rsid w:val="004A2B94"/>
    <w:rsid w:val="004A6CA2"/>
    <w:rsid w:val="004A7486"/>
    <w:rsid w:val="004B6F6A"/>
    <w:rsid w:val="004B7C0C"/>
    <w:rsid w:val="004B7D3D"/>
    <w:rsid w:val="004C04E7"/>
    <w:rsid w:val="004C17AD"/>
    <w:rsid w:val="004C29B5"/>
    <w:rsid w:val="004C2F22"/>
    <w:rsid w:val="004C332E"/>
    <w:rsid w:val="004C3898"/>
    <w:rsid w:val="004C40D2"/>
    <w:rsid w:val="004C6E7A"/>
    <w:rsid w:val="004D0938"/>
    <w:rsid w:val="004D36B1"/>
    <w:rsid w:val="004D4508"/>
    <w:rsid w:val="004D7EBD"/>
    <w:rsid w:val="004E2680"/>
    <w:rsid w:val="004E28F9"/>
    <w:rsid w:val="004E337B"/>
    <w:rsid w:val="004E3811"/>
    <w:rsid w:val="004E462E"/>
    <w:rsid w:val="004E4DD1"/>
    <w:rsid w:val="004E56DC"/>
    <w:rsid w:val="004E76F4"/>
    <w:rsid w:val="004F0B4E"/>
    <w:rsid w:val="004F0B6C"/>
    <w:rsid w:val="004F2078"/>
    <w:rsid w:val="004F2109"/>
    <w:rsid w:val="004F45E8"/>
    <w:rsid w:val="004F4DA3"/>
    <w:rsid w:val="004F5A20"/>
    <w:rsid w:val="00505797"/>
    <w:rsid w:val="00506557"/>
    <w:rsid w:val="0050677A"/>
    <w:rsid w:val="005108D8"/>
    <w:rsid w:val="005116F9"/>
    <w:rsid w:val="00511C0A"/>
    <w:rsid w:val="005120A4"/>
    <w:rsid w:val="005153A7"/>
    <w:rsid w:val="005219CF"/>
    <w:rsid w:val="0052594A"/>
    <w:rsid w:val="00530DAD"/>
    <w:rsid w:val="00531BD7"/>
    <w:rsid w:val="005348A7"/>
    <w:rsid w:val="00534B59"/>
    <w:rsid w:val="00536759"/>
    <w:rsid w:val="00537C62"/>
    <w:rsid w:val="00537FF3"/>
    <w:rsid w:val="005426CF"/>
    <w:rsid w:val="00543509"/>
    <w:rsid w:val="00546970"/>
    <w:rsid w:val="005509F8"/>
    <w:rsid w:val="00552F9F"/>
    <w:rsid w:val="00554E19"/>
    <w:rsid w:val="00557395"/>
    <w:rsid w:val="0056121F"/>
    <w:rsid w:val="00565255"/>
    <w:rsid w:val="00565AA8"/>
    <w:rsid w:val="00567A46"/>
    <w:rsid w:val="00571559"/>
    <w:rsid w:val="00572505"/>
    <w:rsid w:val="00573EF4"/>
    <w:rsid w:val="00575F66"/>
    <w:rsid w:val="00576571"/>
    <w:rsid w:val="00580037"/>
    <w:rsid w:val="00582809"/>
    <w:rsid w:val="005874B0"/>
    <w:rsid w:val="0058798C"/>
    <w:rsid w:val="005900FA"/>
    <w:rsid w:val="005935A4"/>
    <w:rsid w:val="00593827"/>
    <w:rsid w:val="00593CAD"/>
    <w:rsid w:val="00593F7F"/>
    <w:rsid w:val="005941D4"/>
    <w:rsid w:val="00594783"/>
    <w:rsid w:val="005948C2"/>
    <w:rsid w:val="00595DCA"/>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5E82"/>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0E47"/>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841E9"/>
    <w:rsid w:val="00694799"/>
    <w:rsid w:val="00695FC2"/>
    <w:rsid w:val="00696717"/>
    <w:rsid w:val="00696949"/>
    <w:rsid w:val="00697052"/>
    <w:rsid w:val="0069768F"/>
    <w:rsid w:val="0069772C"/>
    <w:rsid w:val="006A09C6"/>
    <w:rsid w:val="006A386B"/>
    <w:rsid w:val="006A46FB"/>
    <w:rsid w:val="006A5216"/>
    <w:rsid w:val="006A5E28"/>
    <w:rsid w:val="006A697B"/>
    <w:rsid w:val="006A69B2"/>
    <w:rsid w:val="006A7AFF"/>
    <w:rsid w:val="006B1399"/>
    <w:rsid w:val="006B1816"/>
    <w:rsid w:val="006B18F9"/>
    <w:rsid w:val="006B2099"/>
    <w:rsid w:val="006B4060"/>
    <w:rsid w:val="006B50CF"/>
    <w:rsid w:val="006B6A13"/>
    <w:rsid w:val="006C03B8"/>
    <w:rsid w:val="006C0749"/>
    <w:rsid w:val="006C5EC9"/>
    <w:rsid w:val="006C6059"/>
    <w:rsid w:val="006C7522"/>
    <w:rsid w:val="006D0AF4"/>
    <w:rsid w:val="006D6F08"/>
    <w:rsid w:val="006E062C"/>
    <w:rsid w:val="006E0D94"/>
    <w:rsid w:val="006E1C82"/>
    <w:rsid w:val="006E21F0"/>
    <w:rsid w:val="006E28B7"/>
    <w:rsid w:val="006E2A9B"/>
    <w:rsid w:val="006E3310"/>
    <w:rsid w:val="006E4B18"/>
    <w:rsid w:val="006E4E39"/>
    <w:rsid w:val="006E565E"/>
    <w:rsid w:val="006E673D"/>
    <w:rsid w:val="006E7BA2"/>
    <w:rsid w:val="006E7D3B"/>
    <w:rsid w:val="006E7DA7"/>
    <w:rsid w:val="006F1B70"/>
    <w:rsid w:val="006F341D"/>
    <w:rsid w:val="006F38A6"/>
    <w:rsid w:val="006F3CDE"/>
    <w:rsid w:val="006F4D1B"/>
    <w:rsid w:val="006F58D4"/>
    <w:rsid w:val="006F6582"/>
    <w:rsid w:val="006F75F5"/>
    <w:rsid w:val="00700793"/>
    <w:rsid w:val="00701B64"/>
    <w:rsid w:val="0070346E"/>
    <w:rsid w:val="00704EDB"/>
    <w:rsid w:val="00706101"/>
    <w:rsid w:val="00707072"/>
    <w:rsid w:val="00707D61"/>
    <w:rsid w:val="007111BD"/>
    <w:rsid w:val="00712287"/>
    <w:rsid w:val="00712772"/>
    <w:rsid w:val="007148D3"/>
    <w:rsid w:val="00715B9A"/>
    <w:rsid w:val="0072019F"/>
    <w:rsid w:val="00723C41"/>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24EC"/>
    <w:rsid w:val="007527E2"/>
    <w:rsid w:val="007542C9"/>
    <w:rsid w:val="007571E1"/>
    <w:rsid w:val="007573A3"/>
    <w:rsid w:val="00757FE5"/>
    <w:rsid w:val="00760459"/>
    <w:rsid w:val="007604B2"/>
    <w:rsid w:val="00763F9B"/>
    <w:rsid w:val="00765281"/>
    <w:rsid w:val="00766BAD"/>
    <w:rsid w:val="007671E7"/>
    <w:rsid w:val="007729A2"/>
    <w:rsid w:val="0077449B"/>
    <w:rsid w:val="0077457A"/>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4315"/>
    <w:rsid w:val="007B50AE"/>
    <w:rsid w:val="007B51DF"/>
    <w:rsid w:val="007B56EA"/>
    <w:rsid w:val="007B7228"/>
    <w:rsid w:val="007C05DD"/>
    <w:rsid w:val="007C20AE"/>
    <w:rsid w:val="007C32E8"/>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661F"/>
    <w:rsid w:val="0080157F"/>
    <w:rsid w:val="008016E6"/>
    <w:rsid w:val="00801D24"/>
    <w:rsid w:val="00802307"/>
    <w:rsid w:val="00803FAE"/>
    <w:rsid w:val="0080605F"/>
    <w:rsid w:val="00807786"/>
    <w:rsid w:val="00810F8C"/>
    <w:rsid w:val="008115E8"/>
    <w:rsid w:val="00811FCB"/>
    <w:rsid w:val="00812CED"/>
    <w:rsid w:val="008158D6"/>
    <w:rsid w:val="00816EC1"/>
    <w:rsid w:val="00817196"/>
    <w:rsid w:val="008235DB"/>
    <w:rsid w:val="00824AB4"/>
    <w:rsid w:val="00825301"/>
    <w:rsid w:val="00825C42"/>
    <w:rsid w:val="00825D25"/>
    <w:rsid w:val="00826FC1"/>
    <w:rsid w:val="00827D6F"/>
    <w:rsid w:val="00831262"/>
    <w:rsid w:val="00831BEB"/>
    <w:rsid w:val="00833C31"/>
    <w:rsid w:val="00834226"/>
    <w:rsid w:val="008342D7"/>
    <w:rsid w:val="008346C3"/>
    <w:rsid w:val="00834D85"/>
    <w:rsid w:val="008376AC"/>
    <w:rsid w:val="008379AA"/>
    <w:rsid w:val="00840DBD"/>
    <w:rsid w:val="008444E8"/>
    <w:rsid w:val="00844E80"/>
    <w:rsid w:val="00845761"/>
    <w:rsid w:val="00846295"/>
    <w:rsid w:val="00846FE7"/>
    <w:rsid w:val="00847D0D"/>
    <w:rsid w:val="00852C0C"/>
    <w:rsid w:val="008541B0"/>
    <w:rsid w:val="00856911"/>
    <w:rsid w:val="00857F21"/>
    <w:rsid w:val="0086121C"/>
    <w:rsid w:val="008634AB"/>
    <w:rsid w:val="00867144"/>
    <w:rsid w:val="008677FD"/>
    <w:rsid w:val="008706D4"/>
    <w:rsid w:val="00870F8A"/>
    <w:rsid w:val="008719A4"/>
    <w:rsid w:val="00871D23"/>
    <w:rsid w:val="00874312"/>
    <w:rsid w:val="0087437C"/>
    <w:rsid w:val="00875CD7"/>
    <w:rsid w:val="00876B4D"/>
    <w:rsid w:val="00877847"/>
    <w:rsid w:val="00877F18"/>
    <w:rsid w:val="00882672"/>
    <w:rsid w:val="00885A5E"/>
    <w:rsid w:val="00885FD9"/>
    <w:rsid w:val="00892DAE"/>
    <w:rsid w:val="008941E3"/>
    <w:rsid w:val="00894A88"/>
    <w:rsid w:val="00895386"/>
    <w:rsid w:val="0089777F"/>
    <w:rsid w:val="008A0538"/>
    <w:rsid w:val="008A19E8"/>
    <w:rsid w:val="008A21FF"/>
    <w:rsid w:val="008A2CE2"/>
    <w:rsid w:val="008A30AC"/>
    <w:rsid w:val="008A3D3E"/>
    <w:rsid w:val="008A44B8"/>
    <w:rsid w:val="008A51A8"/>
    <w:rsid w:val="008A54C7"/>
    <w:rsid w:val="008A77D8"/>
    <w:rsid w:val="008B0483"/>
    <w:rsid w:val="008B120C"/>
    <w:rsid w:val="008B133D"/>
    <w:rsid w:val="008B3B1E"/>
    <w:rsid w:val="008B51A0"/>
    <w:rsid w:val="008B592A"/>
    <w:rsid w:val="008B7B5C"/>
    <w:rsid w:val="008C0C99"/>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6E28"/>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5FC4"/>
    <w:rsid w:val="00906939"/>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0CA1"/>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71F08"/>
    <w:rsid w:val="00972DB7"/>
    <w:rsid w:val="0097603D"/>
    <w:rsid w:val="00976949"/>
    <w:rsid w:val="0097748A"/>
    <w:rsid w:val="00980477"/>
    <w:rsid w:val="009828E3"/>
    <w:rsid w:val="00983497"/>
    <w:rsid w:val="00985253"/>
    <w:rsid w:val="009853B3"/>
    <w:rsid w:val="00985C4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3AC2"/>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6D6C"/>
    <w:rsid w:val="00A01C98"/>
    <w:rsid w:val="00A031D8"/>
    <w:rsid w:val="00A048A8"/>
    <w:rsid w:val="00A04F49"/>
    <w:rsid w:val="00A1208E"/>
    <w:rsid w:val="00A13E54"/>
    <w:rsid w:val="00A16794"/>
    <w:rsid w:val="00A17F63"/>
    <w:rsid w:val="00A20223"/>
    <w:rsid w:val="00A20AC0"/>
    <w:rsid w:val="00A2193B"/>
    <w:rsid w:val="00A2351A"/>
    <w:rsid w:val="00A2648A"/>
    <w:rsid w:val="00A264A9"/>
    <w:rsid w:val="00A26DCF"/>
    <w:rsid w:val="00A27785"/>
    <w:rsid w:val="00A30187"/>
    <w:rsid w:val="00A30B94"/>
    <w:rsid w:val="00A3448A"/>
    <w:rsid w:val="00A35940"/>
    <w:rsid w:val="00A36297"/>
    <w:rsid w:val="00A36C9A"/>
    <w:rsid w:val="00A41B56"/>
    <w:rsid w:val="00A41E2B"/>
    <w:rsid w:val="00A45B74"/>
    <w:rsid w:val="00A52E1D"/>
    <w:rsid w:val="00A5363B"/>
    <w:rsid w:val="00A55BB8"/>
    <w:rsid w:val="00A613AF"/>
    <w:rsid w:val="00A61499"/>
    <w:rsid w:val="00A61980"/>
    <w:rsid w:val="00A6282A"/>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92336"/>
    <w:rsid w:val="00A92879"/>
    <w:rsid w:val="00A94063"/>
    <w:rsid w:val="00A9442A"/>
    <w:rsid w:val="00A9706F"/>
    <w:rsid w:val="00AA016F"/>
    <w:rsid w:val="00AA1ED6"/>
    <w:rsid w:val="00AA30BA"/>
    <w:rsid w:val="00AA3E45"/>
    <w:rsid w:val="00AA4FCB"/>
    <w:rsid w:val="00AA51D6"/>
    <w:rsid w:val="00AA69CF"/>
    <w:rsid w:val="00AA6BC7"/>
    <w:rsid w:val="00AB0BC8"/>
    <w:rsid w:val="00AB11CA"/>
    <w:rsid w:val="00AB14D9"/>
    <w:rsid w:val="00AB43CC"/>
    <w:rsid w:val="00AB465C"/>
    <w:rsid w:val="00AB4AB8"/>
    <w:rsid w:val="00AB5654"/>
    <w:rsid w:val="00AB655E"/>
    <w:rsid w:val="00AB76BF"/>
    <w:rsid w:val="00AC007F"/>
    <w:rsid w:val="00AC098E"/>
    <w:rsid w:val="00AC0F68"/>
    <w:rsid w:val="00AC2ECD"/>
    <w:rsid w:val="00AC3119"/>
    <w:rsid w:val="00AC49FB"/>
    <w:rsid w:val="00AC5A10"/>
    <w:rsid w:val="00AC6276"/>
    <w:rsid w:val="00AC79CB"/>
    <w:rsid w:val="00AD0AA3"/>
    <w:rsid w:val="00AD3F94"/>
    <w:rsid w:val="00AD4A5A"/>
    <w:rsid w:val="00AD725B"/>
    <w:rsid w:val="00AE27AC"/>
    <w:rsid w:val="00AE3697"/>
    <w:rsid w:val="00AE40E0"/>
    <w:rsid w:val="00AE4DBA"/>
    <w:rsid w:val="00AE4F07"/>
    <w:rsid w:val="00AF1294"/>
    <w:rsid w:val="00AF1C5D"/>
    <w:rsid w:val="00AF2E0C"/>
    <w:rsid w:val="00AF42D7"/>
    <w:rsid w:val="00AF720D"/>
    <w:rsid w:val="00B001F6"/>
    <w:rsid w:val="00B006FE"/>
    <w:rsid w:val="00B007CB"/>
    <w:rsid w:val="00B02AA9"/>
    <w:rsid w:val="00B02FA3"/>
    <w:rsid w:val="00B03199"/>
    <w:rsid w:val="00B04B84"/>
    <w:rsid w:val="00B05084"/>
    <w:rsid w:val="00B074FB"/>
    <w:rsid w:val="00B10FAB"/>
    <w:rsid w:val="00B12523"/>
    <w:rsid w:val="00B138FE"/>
    <w:rsid w:val="00B14B61"/>
    <w:rsid w:val="00B14DDF"/>
    <w:rsid w:val="00B15022"/>
    <w:rsid w:val="00B157F9"/>
    <w:rsid w:val="00B17754"/>
    <w:rsid w:val="00B178D6"/>
    <w:rsid w:val="00B20256"/>
    <w:rsid w:val="00B20D09"/>
    <w:rsid w:val="00B22669"/>
    <w:rsid w:val="00B2763F"/>
    <w:rsid w:val="00B277C4"/>
    <w:rsid w:val="00B27AAC"/>
    <w:rsid w:val="00B30929"/>
    <w:rsid w:val="00B33E90"/>
    <w:rsid w:val="00B34864"/>
    <w:rsid w:val="00B35180"/>
    <w:rsid w:val="00B368D9"/>
    <w:rsid w:val="00B372AA"/>
    <w:rsid w:val="00B377CD"/>
    <w:rsid w:val="00B40445"/>
    <w:rsid w:val="00B409E0"/>
    <w:rsid w:val="00B41888"/>
    <w:rsid w:val="00B43C0B"/>
    <w:rsid w:val="00B45A52"/>
    <w:rsid w:val="00B46175"/>
    <w:rsid w:val="00B47377"/>
    <w:rsid w:val="00B50460"/>
    <w:rsid w:val="00B538CD"/>
    <w:rsid w:val="00B53F3F"/>
    <w:rsid w:val="00B548B7"/>
    <w:rsid w:val="00B61D7D"/>
    <w:rsid w:val="00B6395C"/>
    <w:rsid w:val="00B65E1C"/>
    <w:rsid w:val="00B664C7"/>
    <w:rsid w:val="00B7394D"/>
    <w:rsid w:val="00B739F6"/>
    <w:rsid w:val="00B80D5E"/>
    <w:rsid w:val="00B80F43"/>
    <w:rsid w:val="00B81A6C"/>
    <w:rsid w:val="00B85AE0"/>
    <w:rsid w:val="00B85DE5"/>
    <w:rsid w:val="00B87F86"/>
    <w:rsid w:val="00B90F73"/>
    <w:rsid w:val="00B93B59"/>
    <w:rsid w:val="00B93C03"/>
    <w:rsid w:val="00B9406A"/>
    <w:rsid w:val="00B94FA3"/>
    <w:rsid w:val="00B95175"/>
    <w:rsid w:val="00BA2280"/>
    <w:rsid w:val="00BA2A08"/>
    <w:rsid w:val="00BA4F45"/>
    <w:rsid w:val="00BA5506"/>
    <w:rsid w:val="00BA56C4"/>
    <w:rsid w:val="00BA56D2"/>
    <w:rsid w:val="00BA5885"/>
    <w:rsid w:val="00BA6693"/>
    <w:rsid w:val="00BA66F0"/>
    <w:rsid w:val="00BA6BD0"/>
    <w:rsid w:val="00BA76E0"/>
    <w:rsid w:val="00BB12FF"/>
    <w:rsid w:val="00BB17A9"/>
    <w:rsid w:val="00BB2A25"/>
    <w:rsid w:val="00BB41A1"/>
    <w:rsid w:val="00BB51E9"/>
    <w:rsid w:val="00BB5F02"/>
    <w:rsid w:val="00BC0FDC"/>
    <w:rsid w:val="00BC3053"/>
    <w:rsid w:val="00BC4D2E"/>
    <w:rsid w:val="00BC5DB4"/>
    <w:rsid w:val="00BD2F24"/>
    <w:rsid w:val="00BD48AC"/>
    <w:rsid w:val="00BD5F1A"/>
    <w:rsid w:val="00BD5FFC"/>
    <w:rsid w:val="00BD6B82"/>
    <w:rsid w:val="00BD7578"/>
    <w:rsid w:val="00BE1234"/>
    <w:rsid w:val="00BE22BE"/>
    <w:rsid w:val="00BE2834"/>
    <w:rsid w:val="00BE2FA6"/>
    <w:rsid w:val="00BE333F"/>
    <w:rsid w:val="00BE35A6"/>
    <w:rsid w:val="00BE520C"/>
    <w:rsid w:val="00BE7406"/>
    <w:rsid w:val="00BE7603"/>
    <w:rsid w:val="00BE78C5"/>
    <w:rsid w:val="00BE7A85"/>
    <w:rsid w:val="00BF3279"/>
    <w:rsid w:val="00BF61D2"/>
    <w:rsid w:val="00BF74C7"/>
    <w:rsid w:val="00C015F1"/>
    <w:rsid w:val="00C01832"/>
    <w:rsid w:val="00C01F33"/>
    <w:rsid w:val="00C02CC6"/>
    <w:rsid w:val="00C040F7"/>
    <w:rsid w:val="00C044AB"/>
    <w:rsid w:val="00C046E8"/>
    <w:rsid w:val="00C05706"/>
    <w:rsid w:val="00C058E4"/>
    <w:rsid w:val="00C07377"/>
    <w:rsid w:val="00C07A3A"/>
    <w:rsid w:val="00C10478"/>
    <w:rsid w:val="00C12107"/>
    <w:rsid w:val="00C14D4B"/>
    <w:rsid w:val="00C154BB"/>
    <w:rsid w:val="00C21C17"/>
    <w:rsid w:val="00C22527"/>
    <w:rsid w:val="00C2782A"/>
    <w:rsid w:val="00C279B5"/>
    <w:rsid w:val="00C27C45"/>
    <w:rsid w:val="00C31BC1"/>
    <w:rsid w:val="00C324F5"/>
    <w:rsid w:val="00C34C50"/>
    <w:rsid w:val="00C35179"/>
    <w:rsid w:val="00C356EA"/>
    <w:rsid w:val="00C3719D"/>
    <w:rsid w:val="00C374CA"/>
    <w:rsid w:val="00C37CB2"/>
    <w:rsid w:val="00C43657"/>
    <w:rsid w:val="00C473A5"/>
    <w:rsid w:val="00C47DB7"/>
    <w:rsid w:val="00C54995"/>
    <w:rsid w:val="00C54D41"/>
    <w:rsid w:val="00C54DB4"/>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121C"/>
    <w:rsid w:val="00C81568"/>
    <w:rsid w:val="00C875C7"/>
    <w:rsid w:val="00C8795A"/>
    <w:rsid w:val="00C901D2"/>
    <w:rsid w:val="00C9027A"/>
    <w:rsid w:val="00C9068E"/>
    <w:rsid w:val="00C93814"/>
    <w:rsid w:val="00C93BB3"/>
    <w:rsid w:val="00C93C4B"/>
    <w:rsid w:val="00C944AB"/>
    <w:rsid w:val="00C944C6"/>
    <w:rsid w:val="00C94BFA"/>
    <w:rsid w:val="00C95B40"/>
    <w:rsid w:val="00CA1ED8"/>
    <w:rsid w:val="00CA3346"/>
    <w:rsid w:val="00CA3842"/>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2890"/>
    <w:rsid w:val="00D0349B"/>
    <w:rsid w:val="00D03B61"/>
    <w:rsid w:val="00D06540"/>
    <w:rsid w:val="00D10249"/>
    <w:rsid w:val="00D11251"/>
    <w:rsid w:val="00D11497"/>
    <w:rsid w:val="00D115C3"/>
    <w:rsid w:val="00D11897"/>
    <w:rsid w:val="00D13135"/>
    <w:rsid w:val="00D13E4E"/>
    <w:rsid w:val="00D15E7C"/>
    <w:rsid w:val="00D161AB"/>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7AD0"/>
    <w:rsid w:val="00D50281"/>
    <w:rsid w:val="00D546FF"/>
    <w:rsid w:val="00D54F36"/>
    <w:rsid w:val="00D55859"/>
    <w:rsid w:val="00D55AD5"/>
    <w:rsid w:val="00D569D6"/>
    <w:rsid w:val="00D576CA"/>
    <w:rsid w:val="00D6010C"/>
    <w:rsid w:val="00D61AF5"/>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6112"/>
    <w:rsid w:val="00D86B2A"/>
    <w:rsid w:val="00D86CA3"/>
    <w:rsid w:val="00D871CE"/>
    <w:rsid w:val="00D90FD1"/>
    <w:rsid w:val="00D9196D"/>
    <w:rsid w:val="00D92982"/>
    <w:rsid w:val="00D93738"/>
    <w:rsid w:val="00D93BEA"/>
    <w:rsid w:val="00D93D98"/>
    <w:rsid w:val="00D94C80"/>
    <w:rsid w:val="00D9518E"/>
    <w:rsid w:val="00D96436"/>
    <w:rsid w:val="00D96FEF"/>
    <w:rsid w:val="00D97251"/>
    <w:rsid w:val="00DA042D"/>
    <w:rsid w:val="00DA1542"/>
    <w:rsid w:val="00DA2374"/>
    <w:rsid w:val="00DA2566"/>
    <w:rsid w:val="00DA305E"/>
    <w:rsid w:val="00DA5417"/>
    <w:rsid w:val="00DA56E8"/>
    <w:rsid w:val="00DA6191"/>
    <w:rsid w:val="00DA7015"/>
    <w:rsid w:val="00DB0A9F"/>
    <w:rsid w:val="00DB16C2"/>
    <w:rsid w:val="00DB377D"/>
    <w:rsid w:val="00DB7374"/>
    <w:rsid w:val="00DC1657"/>
    <w:rsid w:val="00DC2D36"/>
    <w:rsid w:val="00DC53EF"/>
    <w:rsid w:val="00DC616F"/>
    <w:rsid w:val="00DD5F4E"/>
    <w:rsid w:val="00DE2D64"/>
    <w:rsid w:val="00DE5608"/>
    <w:rsid w:val="00DE58D0"/>
    <w:rsid w:val="00DE6045"/>
    <w:rsid w:val="00DE654F"/>
    <w:rsid w:val="00DE6A6C"/>
    <w:rsid w:val="00DE7BC3"/>
    <w:rsid w:val="00DF0B6E"/>
    <w:rsid w:val="00DF15E0"/>
    <w:rsid w:val="00DF1A1E"/>
    <w:rsid w:val="00DF37A0"/>
    <w:rsid w:val="00E02E7E"/>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8234C"/>
    <w:rsid w:val="00E838C4"/>
    <w:rsid w:val="00E83AA9"/>
    <w:rsid w:val="00E84055"/>
    <w:rsid w:val="00E8547C"/>
    <w:rsid w:val="00E85928"/>
    <w:rsid w:val="00E87822"/>
    <w:rsid w:val="00E90395"/>
    <w:rsid w:val="00E90E49"/>
    <w:rsid w:val="00E91648"/>
    <w:rsid w:val="00E917F9"/>
    <w:rsid w:val="00E9291C"/>
    <w:rsid w:val="00E93FFE"/>
    <w:rsid w:val="00E94F8A"/>
    <w:rsid w:val="00EA4A83"/>
    <w:rsid w:val="00EA7A41"/>
    <w:rsid w:val="00EB077B"/>
    <w:rsid w:val="00EB297C"/>
    <w:rsid w:val="00EB4EA2"/>
    <w:rsid w:val="00EB679B"/>
    <w:rsid w:val="00EC24D5"/>
    <w:rsid w:val="00EC27C6"/>
    <w:rsid w:val="00EC3FC4"/>
    <w:rsid w:val="00EC4207"/>
    <w:rsid w:val="00EC423A"/>
    <w:rsid w:val="00EC5653"/>
    <w:rsid w:val="00EC6381"/>
    <w:rsid w:val="00EC6A52"/>
    <w:rsid w:val="00EC71CE"/>
    <w:rsid w:val="00ED1006"/>
    <w:rsid w:val="00ED221E"/>
    <w:rsid w:val="00ED4236"/>
    <w:rsid w:val="00EE0B98"/>
    <w:rsid w:val="00EE6BAC"/>
    <w:rsid w:val="00EF009E"/>
    <w:rsid w:val="00EF06B7"/>
    <w:rsid w:val="00EF18FE"/>
    <w:rsid w:val="00EF1D99"/>
    <w:rsid w:val="00EF56A2"/>
    <w:rsid w:val="00EF5787"/>
    <w:rsid w:val="00EF60D0"/>
    <w:rsid w:val="00EF721C"/>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D40"/>
    <w:rsid w:val="00F15FA5"/>
    <w:rsid w:val="00F209B7"/>
    <w:rsid w:val="00F225CA"/>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37E"/>
    <w:rsid w:val="00F5060E"/>
    <w:rsid w:val="00F507D1"/>
    <w:rsid w:val="00F519B5"/>
    <w:rsid w:val="00F519CE"/>
    <w:rsid w:val="00F51ADA"/>
    <w:rsid w:val="00F5227C"/>
    <w:rsid w:val="00F5291B"/>
    <w:rsid w:val="00F54306"/>
    <w:rsid w:val="00F54945"/>
    <w:rsid w:val="00F60203"/>
    <w:rsid w:val="00F607C5"/>
    <w:rsid w:val="00F60DEA"/>
    <w:rsid w:val="00F61506"/>
    <w:rsid w:val="00F6150E"/>
    <w:rsid w:val="00F62BFE"/>
    <w:rsid w:val="00F6302A"/>
    <w:rsid w:val="00F63950"/>
    <w:rsid w:val="00F64C2B"/>
    <w:rsid w:val="00F65024"/>
    <w:rsid w:val="00F651BE"/>
    <w:rsid w:val="00F65A32"/>
    <w:rsid w:val="00F67F53"/>
    <w:rsid w:val="00F70130"/>
    <w:rsid w:val="00F703BE"/>
    <w:rsid w:val="00F70E9F"/>
    <w:rsid w:val="00F71F69"/>
    <w:rsid w:val="00F72B72"/>
    <w:rsid w:val="00F72E66"/>
    <w:rsid w:val="00F740B3"/>
    <w:rsid w:val="00F74BB9"/>
    <w:rsid w:val="00F75582"/>
    <w:rsid w:val="00F76401"/>
    <w:rsid w:val="00F76993"/>
    <w:rsid w:val="00F76EFA"/>
    <w:rsid w:val="00F804BE"/>
    <w:rsid w:val="00F817CE"/>
    <w:rsid w:val="00F826B4"/>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6A6A"/>
    <w:rsid w:val="00FC2612"/>
    <w:rsid w:val="00FC4224"/>
    <w:rsid w:val="00FC4862"/>
    <w:rsid w:val="00FC55D9"/>
    <w:rsid w:val="00FC7429"/>
    <w:rsid w:val="00FD07F6"/>
    <w:rsid w:val="00FD1B11"/>
    <w:rsid w:val="00FD1EC8"/>
    <w:rsid w:val="00FD47ED"/>
    <w:rsid w:val="00FD484B"/>
    <w:rsid w:val="00FD5A84"/>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24A3"/>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48CA4D5-84CB-4874-88EC-1315F423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qFormat/>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qFormat/>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qFormat/>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qFormat/>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qFormat/>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qFormat/>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qFormat/>
    <w:rsid w:val="006F75F5"/>
    <w:rPr>
      <w:rFonts w:ascii="Arial" w:hAnsi="Arial"/>
      <w:sz w:val="28"/>
      <w:lang w:eastAsia="ja-JP"/>
    </w:rPr>
  </w:style>
  <w:style w:type="character" w:customStyle="1" w:styleId="Heading4Char">
    <w:name w:val="Heading 4 Char"/>
    <w:link w:val="Heading4"/>
    <w:qFormat/>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qFormat/>
    <w:locked/>
    <w:rsid w:val="006F75F5"/>
    <w:rPr>
      <w:rFonts w:ascii="Arial" w:hAnsi="Arial"/>
      <w:b/>
      <w:sz w:val="18"/>
      <w:lang w:val="x-none" w:eastAsia="x-none"/>
    </w:rPr>
  </w:style>
  <w:style w:type="character" w:customStyle="1" w:styleId="THChar">
    <w:name w:val="TH Char"/>
    <w:link w:val="TH"/>
    <w:qFormat/>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 w:type="paragraph" w:styleId="Revision">
    <w:name w:val="Revision"/>
    <w:hidden/>
    <w:uiPriority w:val="99"/>
    <w:semiHidden/>
    <w:rsid w:val="00C324F5"/>
    <w:rPr>
      <w:rFonts w:ascii="Times New Roman" w:hAnsi="Times New Roman"/>
      <w:lang w:eastAsia="ja-JP"/>
    </w:rPr>
  </w:style>
  <w:style w:type="paragraph" w:customStyle="1" w:styleId="Note-Boxed">
    <w:name w:val="Note - Boxed"/>
    <w:basedOn w:val="Normal"/>
    <w:next w:val="Normal"/>
    <w:rsid w:val="004F45E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286">
      <w:bodyDiv w:val="1"/>
      <w:marLeft w:val="0"/>
      <w:marRight w:val="0"/>
      <w:marTop w:val="0"/>
      <w:marBottom w:val="0"/>
      <w:divBdr>
        <w:top w:val="none" w:sz="0" w:space="0" w:color="auto"/>
        <w:left w:val="none" w:sz="0" w:space="0" w:color="auto"/>
        <w:bottom w:val="none" w:sz="0" w:space="0" w:color="auto"/>
        <w:right w:val="none" w:sz="0" w:space="0" w:color="auto"/>
      </w:divBdr>
    </w:div>
    <w:div w:id="270940186">
      <w:bodyDiv w:val="1"/>
      <w:marLeft w:val="0"/>
      <w:marRight w:val="0"/>
      <w:marTop w:val="0"/>
      <w:marBottom w:val="0"/>
      <w:divBdr>
        <w:top w:val="none" w:sz="0" w:space="0" w:color="auto"/>
        <w:left w:val="none" w:sz="0" w:space="0" w:color="auto"/>
        <w:bottom w:val="none" w:sz="0" w:space="0" w:color="auto"/>
        <w:right w:val="none" w:sz="0" w:space="0" w:color="auto"/>
      </w:divBdr>
    </w:div>
    <w:div w:id="601113592">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156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28645-D50F-4C37-891F-2EFE83C63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745EE6DC-08EE-4D03-A5DE-4E77E47B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R2-18xxxxx%20-%20Contribution%20Template</Template>
  <TotalTime>1305</TotalTime>
  <Pages>7</Pages>
  <Words>2850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33</cp:revision>
  <cp:lastPrinted>2008-01-30T13:09:00Z</cp:lastPrinted>
  <dcterms:created xsi:type="dcterms:W3CDTF">2019-11-04T00:54:00Z</dcterms:created>
  <dcterms:modified xsi:type="dcterms:W3CDTF">2019-11-07T20:38:00Z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